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5"/>
        <w:gridCol w:w="4820"/>
      </w:tblGrid>
      <w:tr w:rsidR="00A01C5D" w:rsidRPr="008308AE" w:rsidTr="00726C2B">
        <w:tc>
          <w:tcPr>
            <w:tcW w:w="425" w:type="dxa"/>
          </w:tcPr>
          <w:p w:rsidR="00A01C5D" w:rsidRPr="008308AE" w:rsidRDefault="00A01C5D" w:rsidP="00726C2B">
            <w:pPr>
              <w:pStyle w:val="ListParagraph"/>
              <w:keepLines w:val="0"/>
              <w:spacing w:after="160" w:line="259" w:lineRule="auto"/>
              <w:ind w:left="0"/>
              <w:rPr>
                <w:sz w:val="20"/>
                <w:szCs w:val="20"/>
              </w:rPr>
            </w:pPr>
            <w:r w:rsidRPr="008308AE">
              <w:rPr>
                <w:sz w:val="20"/>
                <w:szCs w:val="20"/>
              </w:rPr>
              <w:t>1</w:t>
            </w:r>
          </w:p>
        </w:tc>
        <w:tc>
          <w:tcPr>
            <w:tcW w:w="4820" w:type="dxa"/>
          </w:tcPr>
          <w:p w:rsidR="00A01C5D" w:rsidRPr="008308AE" w:rsidRDefault="002E325A" w:rsidP="00726C2B">
            <w:pPr>
              <w:pStyle w:val="ListParagraph"/>
              <w:keepLines w:val="0"/>
              <w:spacing w:after="160" w:line="259" w:lineRule="auto"/>
              <w:ind w:left="0"/>
              <w:rPr>
                <w:sz w:val="20"/>
                <w:szCs w:val="20"/>
              </w:rPr>
            </w:pPr>
            <w:r>
              <w:rPr>
                <w:sz w:val="20"/>
                <w:szCs w:val="20"/>
              </w:rPr>
              <w:t>General observations on</w:t>
            </w:r>
            <w:r w:rsidR="00A01C5D" w:rsidRPr="008308AE">
              <w:rPr>
                <w:sz w:val="20"/>
                <w:szCs w:val="20"/>
              </w:rPr>
              <w:t xml:space="preserve"> 2017 Paper 1 &amp; 2</w:t>
            </w:r>
          </w:p>
        </w:tc>
      </w:tr>
      <w:tr w:rsidR="00A01C5D" w:rsidRPr="008308AE" w:rsidTr="00726C2B">
        <w:tc>
          <w:tcPr>
            <w:tcW w:w="425" w:type="dxa"/>
          </w:tcPr>
          <w:p w:rsidR="00A01C5D" w:rsidRPr="008308AE" w:rsidRDefault="00A01C5D" w:rsidP="00726C2B">
            <w:pPr>
              <w:pStyle w:val="ListParagraph"/>
              <w:keepLines w:val="0"/>
              <w:spacing w:after="160" w:line="259" w:lineRule="auto"/>
              <w:ind w:left="0"/>
              <w:rPr>
                <w:sz w:val="20"/>
                <w:szCs w:val="20"/>
              </w:rPr>
            </w:pPr>
            <w:r w:rsidRPr="008308AE">
              <w:rPr>
                <w:sz w:val="20"/>
                <w:szCs w:val="20"/>
              </w:rPr>
              <w:t>2</w:t>
            </w:r>
          </w:p>
        </w:tc>
        <w:tc>
          <w:tcPr>
            <w:tcW w:w="4820" w:type="dxa"/>
          </w:tcPr>
          <w:p w:rsidR="00A01C5D" w:rsidRPr="008308AE" w:rsidRDefault="00091AA8" w:rsidP="002E325A">
            <w:pPr>
              <w:pStyle w:val="ListParagraph"/>
              <w:keepLines w:val="0"/>
              <w:spacing w:after="160" w:line="259" w:lineRule="auto"/>
              <w:ind w:left="0"/>
              <w:rPr>
                <w:sz w:val="20"/>
                <w:szCs w:val="20"/>
              </w:rPr>
            </w:pPr>
            <w:r>
              <w:rPr>
                <w:sz w:val="20"/>
                <w:szCs w:val="20"/>
              </w:rPr>
              <w:t>Guidance</w:t>
            </w:r>
            <w:r>
              <w:rPr>
                <w:sz w:val="20"/>
                <w:szCs w:val="20"/>
              </w:rPr>
              <w:t xml:space="preserve"> to future candidates</w:t>
            </w:r>
          </w:p>
        </w:tc>
      </w:tr>
      <w:tr w:rsidR="00A01C5D" w:rsidRPr="008308AE" w:rsidTr="00726C2B">
        <w:tc>
          <w:tcPr>
            <w:tcW w:w="425" w:type="dxa"/>
          </w:tcPr>
          <w:p w:rsidR="00A01C5D" w:rsidRPr="008308AE" w:rsidRDefault="000D38C9" w:rsidP="00726C2B">
            <w:pPr>
              <w:pStyle w:val="ListParagraph"/>
              <w:keepLines w:val="0"/>
              <w:spacing w:after="160" w:line="259" w:lineRule="auto"/>
              <w:ind w:left="0"/>
              <w:rPr>
                <w:sz w:val="20"/>
                <w:szCs w:val="20"/>
              </w:rPr>
            </w:pPr>
            <w:r>
              <w:rPr>
                <w:sz w:val="20"/>
                <w:szCs w:val="20"/>
              </w:rPr>
              <w:t>3</w:t>
            </w:r>
          </w:p>
        </w:tc>
        <w:tc>
          <w:tcPr>
            <w:tcW w:w="4820" w:type="dxa"/>
          </w:tcPr>
          <w:p w:rsidR="00A01C5D" w:rsidRPr="008308AE" w:rsidRDefault="00091AA8" w:rsidP="00726C2B">
            <w:pPr>
              <w:pStyle w:val="ListParagraph"/>
              <w:keepLines w:val="0"/>
              <w:spacing w:after="160" w:line="259" w:lineRule="auto"/>
              <w:ind w:left="0"/>
              <w:rPr>
                <w:sz w:val="20"/>
                <w:szCs w:val="20"/>
              </w:rPr>
            </w:pPr>
            <w:r>
              <w:rPr>
                <w:sz w:val="20"/>
                <w:szCs w:val="20"/>
              </w:rPr>
              <w:t xml:space="preserve">Question report by examiners </w:t>
            </w:r>
          </w:p>
        </w:tc>
      </w:tr>
    </w:tbl>
    <w:p w:rsidR="00A01C5D" w:rsidRDefault="00A01C5D" w:rsidP="001E3D88">
      <w:pPr>
        <w:pStyle w:val="ListParagraph"/>
        <w:keepLines w:val="0"/>
        <w:pBdr>
          <w:top w:val="single" w:sz="4" w:space="1" w:color="auto"/>
        </w:pBdr>
        <w:spacing w:after="160" w:line="259" w:lineRule="auto"/>
        <w:ind w:left="0"/>
        <w:rPr>
          <w:b/>
          <w:sz w:val="20"/>
          <w:szCs w:val="20"/>
        </w:rPr>
      </w:pPr>
    </w:p>
    <w:p w:rsidR="008308AE" w:rsidRPr="001E3D88" w:rsidRDefault="00A01C5D" w:rsidP="008308AE">
      <w:pPr>
        <w:pStyle w:val="ListParagraph"/>
        <w:keepLines w:val="0"/>
        <w:numPr>
          <w:ilvl w:val="0"/>
          <w:numId w:val="43"/>
        </w:numPr>
        <w:spacing w:after="160" w:line="259" w:lineRule="auto"/>
        <w:ind w:left="426" w:hanging="426"/>
        <w:rPr>
          <w:b/>
          <w:color w:val="FF0000"/>
          <w:sz w:val="20"/>
          <w:szCs w:val="20"/>
        </w:rPr>
      </w:pPr>
      <w:r w:rsidRPr="001E3D88">
        <w:rPr>
          <w:b/>
          <w:color w:val="FF0000"/>
          <w:sz w:val="20"/>
          <w:szCs w:val="20"/>
        </w:rPr>
        <w:t>G</w:t>
      </w:r>
      <w:r w:rsidR="008308AE" w:rsidRPr="001E3D88">
        <w:rPr>
          <w:b/>
          <w:color w:val="FF0000"/>
          <w:sz w:val="20"/>
          <w:szCs w:val="20"/>
        </w:rPr>
        <w:t>eneral observations re 2017 Papers 1 &amp; 2</w:t>
      </w:r>
    </w:p>
    <w:p w:rsidR="008308AE" w:rsidRDefault="008308AE" w:rsidP="008308AE">
      <w:pPr>
        <w:pStyle w:val="ListParagraph"/>
        <w:keepLines w:val="0"/>
        <w:spacing w:after="160" w:line="259" w:lineRule="auto"/>
        <w:ind w:left="426"/>
        <w:rPr>
          <w:b/>
          <w:sz w:val="20"/>
          <w:szCs w:val="20"/>
        </w:rPr>
      </w:pPr>
    </w:p>
    <w:p w:rsidR="004B069C" w:rsidRDefault="008308AE" w:rsidP="004B069C">
      <w:pPr>
        <w:pStyle w:val="ListParagraph"/>
        <w:keepLines w:val="0"/>
        <w:numPr>
          <w:ilvl w:val="0"/>
          <w:numId w:val="44"/>
        </w:numPr>
        <w:spacing w:after="160"/>
        <w:rPr>
          <w:sz w:val="20"/>
          <w:szCs w:val="20"/>
        </w:rPr>
      </w:pPr>
      <w:r w:rsidRPr="008308AE">
        <w:rPr>
          <w:sz w:val="20"/>
          <w:szCs w:val="20"/>
        </w:rPr>
        <w:t xml:space="preserve">This </w:t>
      </w:r>
      <w:r w:rsidRPr="00260D05">
        <w:rPr>
          <w:color w:val="auto"/>
          <w:sz w:val="20"/>
          <w:szCs w:val="20"/>
        </w:rPr>
        <w:t xml:space="preserve">year </w:t>
      </w:r>
      <w:r w:rsidR="00260D05" w:rsidRPr="00260D05">
        <w:rPr>
          <w:color w:val="auto"/>
          <w:sz w:val="20"/>
          <w:szCs w:val="20"/>
        </w:rPr>
        <w:t xml:space="preserve">132 </w:t>
      </w:r>
      <w:r w:rsidR="00146BCD" w:rsidRPr="00260D05">
        <w:rPr>
          <w:color w:val="auto"/>
          <w:sz w:val="20"/>
          <w:szCs w:val="20"/>
        </w:rPr>
        <w:t>candidates sat the two National Written Papers (</w:t>
      </w:r>
      <w:r w:rsidR="00260D05">
        <w:rPr>
          <w:color w:val="auto"/>
          <w:sz w:val="20"/>
          <w:szCs w:val="20"/>
        </w:rPr>
        <w:t>163</w:t>
      </w:r>
      <w:r w:rsidR="00146BCD" w:rsidRPr="00260D05">
        <w:rPr>
          <w:color w:val="auto"/>
          <w:sz w:val="20"/>
          <w:szCs w:val="20"/>
        </w:rPr>
        <w:t xml:space="preserve"> in 2016). The </w:t>
      </w:r>
      <w:r w:rsidR="002E325A" w:rsidRPr="00260D05">
        <w:rPr>
          <w:color w:val="auto"/>
          <w:sz w:val="20"/>
          <w:szCs w:val="20"/>
        </w:rPr>
        <w:t xml:space="preserve">combined </w:t>
      </w:r>
      <w:r w:rsidR="00146BCD" w:rsidRPr="00260D05">
        <w:rPr>
          <w:color w:val="auto"/>
          <w:sz w:val="20"/>
          <w:szCs w:val="20"/>
        </w:rPr>
        <w:t xml:space="preserve">pass rate for Papers </w:t>
      </w:r>
      <w:r w:rsidR="000D38C9">
        <w:rPr>
          <w:color w:val="auto"/>
          <w:sz w:val="20"/>
          <w:szCs w:val="20"/>
        </w:rPr>
        <w:t>1 and 2</w:t>
      </w:r>
      <w:r w:rsidR="00146BCD">
        <w:rPr>
          <w:sz w:val="20"/>
          <w:szCs w:val="20"/>
        </w:rPr>
        <w:t xml:space="preserve"> in 2017 was </w:t>
      </w:r>
      <w:r w:rsidR="00260D05">
        <w:rPr>
          <w:sz w:val="20"/>
          <w:szCs w:val="20"/>
        </w:rPr>
        <w:t>55</w:t>
      </w:r>
      <w:r w:rsidR="00146BCD">
        <w:rPr>
          <w:sz w:val="20"/>
          <w:szCs w:val="20"/>
        </w:rPr>
        <w:t>% (</w:t>
      </w:r>
      <w:r w:rsidR="00260D05">
        <w:rPr>
          <w:sz w:val="20"/>
          <w:szCs w:val="20"/>
        </w:rPr>
        <w:t>60%</w:t>
      </w:r>
      <w:r w:rsidR="00146BCD">
        <w:rPr>
          <w:sz w:val="20"/>
          <w:szCs w:val="20"/>
        </w:rPr>
        <w:t xml:space="preserve"> in 2016)</w:t>
      </w:r>
      <w:r w:rsidR="000D38C9">
        <w:rPr>
          <w:sz w:val="20"/>
          <w:szCs w:val="20"/>
        </w:rPr>
        <w:t xml:space="preserve"> </w:t>
      </w:r>
      <w:r w:rsidR="00146BCD">
        <w:rPr>
          <w:sz w:val="20"/>
          <w:szCs w:val="20"/>
        </w:rPr>
        <w:t xml:space="preserve">and compared favourably to the </w:t>
      </w:r>
      <w:r w:rsidR="004B069C">
        <w:rPr>
          <w:sz w:val="20"/>
          <w:szCs w:val="20"/>
        </w:rPr>
        <w:t xml:space="preserve">results over the last </w:t>
      </w:r>
      <w:r w:rsidR="00260D05">
        <w:rPr>
          <w:sz w:val="20"/>
          <w:szCs w:val="20"/>
        </w:rPr>
        <w:t>5</w:t>
      </w:r>
      <w:r w:rsidR="004B069C">
        <w:rPr>
          <w:sz w:val="20"/>
          <w:szCs w:val="20"/>
        </w:rPr>
        <w:t xml:space="preserve"> years.</w:t>
      </w:r>
      <w:r w:rsidR="001E3D88">
        <w:rPr>
          <w:sz w:val="20"/>
          <w:szCs w:val="20"/>
        </w:rPr>
        <w:t xml:space="preserve"> See table below:</w:t>
      </w:r>
      <w:r w:rsidR="002E325A">
        <w:rPr>
          <w:sz w:val="20"/>
          <w:szCs w:val="20"/>
        </w:rPr>
        <w:t xml:space="preserve"> </w:t>
      </w:r>
    </w:p>
    <w:p w:rsidR="00260D05" w:rsidRDefault="00260D05" w:rsidP="00260D05">
      <w:pPr>
        <w:pStyle w:val="ListParagraph"/>
        <w:keepLines w:val="0"/>
        <w:rPr>
          <w:sz w:val="20"/>
          <w:szCs w:val="20"/>
        </w:rPr>
      </w:pPr>
    </w:p>
    <w:tbl>
      <w:tblPr>
        <w:tblW w:w="6369" w:type="dxa"/>
        <w:jc w:val="center"/>
        <w:tblCellMar>
          <w:left w:w="0" w:type="dxa"/>
          <w:right w:w="0" w:type="dxa"/>
        </w:tblCellMar>
        <w:tblLook w:val="04A0" w:firstRow="1" w:lastRow="0" w:firstColumn="1" w:lastColumn="0" w:noHBand="0" w:noVBand="1"/>
      </w:tblPr>
      <w:tblGrid>
        <w:gridCol w:w="1099"/>
        <w:gridCol w:w="2162"/>
        <w:gridCol w:w="1618"/>
        <w:gridCol w:w="1490"/>
      </w:tblGrid>
      <w:tr w:rsidR="00260D05" w:rsidTr="001E3D88">
        <w:trPr>
          <w:trHeight w:val="288"/>
          <w:jc w:val="center"/>
        </w:trPr>
        <w:tc>
          <w:tcPr>
            <w:tcW w:w="1099" w:type="dxa"/>
            <w:tcBorders>
              <w:top w:val="single" w:sz="8" w:space="0" w:color="auto"/>
              <w:left w:val="single" w:sz="8" w:space="0" w:color="auto"/>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60D05" w:rsidRDefault="00260D05" w:rsidP="001E3D88">
            <w:pPr>
              <w:jc w:val="center"/>
              <w:rPr>
                <w:rFonts w:ascii="Calibri" w:hAnsi="Calibri"/>
                <w:b/>
                <w:bCs/>
                <w:color w:val="000000"/>
                <w:sz w:val="22"/>
                <w:szCs w:val="22"/>
              </w:rPr>
            </w:pPr>
            <w:r>
              <w:rPr>
                <w:rFonts w:ascii="Calibri" w:hAnsi="Calibri"/>
                <w:b/>
                <w:bCs/>
                <w:color w:val="000000"/>
                <w:sz w:val="22"/>
                <w:szCs w:val="22"/>
              </w:rPr>
              <w:t>Year</w:t>
            </w:r>
          </w:p>
        </w:tc>
        <w:tc>
          <w:tcPr>
            <w:tcW w:w="2162"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60D05" w:rsidRDefault="00260D05">
            <w:pPr>
              <w:jc w:val="center"/>
              <w:rPr>
                <w:rFonts w:ascii="Calibri" w:hAnsi="Calibri"/>
                <w:b/>
                <w:bCs/>
                <w:color w:val="000000"/>
                <w:sz w:val="22"/>
                <w:szCs w:val="22"/>
              </w:rPr>
            </w:pPr>
            <w:r>
              <w:rPr>
                <w:rFonts w:ascii="Calibri" w:hAnsi="Calibri"/>
                <w:b/>
                <w:bCs/>
                <w:color w:val="000000"/>
                <w:sz w:val="22"/>
                <w:szCs w:val="22"/>
              </w:rPr>
              <w:t>Candidates (Written)</w:t>
            </w:r>
          </w:p>
        </w:tc>
        <w:tc>
          <w:tcPr>
            <w:tcW w:w="1618"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60D05" w:rsidRDefault="00260D05">
            <w:pPr>
              <w:jc w:val="center"/>
              <w:rPr>
                <w:rFonts w:ascii="Calibri" w:hAnsi="Calibri"/>
                <w:b/>
                <w:bCs/>
                <w:color w:val="000000"/>
                <w:sz w:val="22"/>
                <w:szCs w:val="22"/>
              </w:rPr>
            </w:pPr>
            <w:r>
              <w:rPr>
                <w:rFonts w:ascii="Calibri" w:hAnsi="Calibri"/>
                <w:b/>
                <w:bCs/>
                <w:color w:val="000000"/>
                <w:sz w:val="22"/>
                <w:szCs w:val="22"/>
              </w:rPr>
              <w:t>Passes</w:t>
            </w:r>
          </w:p>
        </w:tc>
        <w:tc>
          <w:tcPr>
            <w:tcW w:w="1490" w:type="dxa"/>
            <w:tcBorders>
              <w:top w:val="single" w:sz="8" w:space="0" w:color="auto"/>
              <w:left w:val="nil"/>
              <w:bottom w:val="single" w:sz="8" w:space="0" w:color="auto"/>
              <w:right w:val="single" w:sz="8" w:space="0" w:color="auto"/>
            </w:tcBorders>
            <w:shd w:val="clear" w:color="auto" w:fill="BFBFBF" w:themeFill="background1" w:themeFillShade="BF"/>
            <w:noWrap/>
            <w:tcMar>
              <w:top w:w="0" w:type="dxa"/>
              <w:left w:w="108" w:type="dxa"/>
              <w:bottom w:w="0" w:type="dxa"/>
              <w:right w:w="108" w:type="dxa"/>
            </w:tcMar>
            <w:vAlign w:val="bottom"/>
            <w:hideMark/>
          </w:tcPr>
          <w:p w:rsidR="00260D05" w:rsidRDefault="00260D05">
            <w:pPr>
              <w:jc w:val="center"/>
              <w:rPr>
                <w:rFonts w:ascii="Calibri" w:hAnsi="Calibri"/>
                <w:b/>
                <w:bCs/>
                <w:color w:val="000000"/>
                <w:sz w:val="22"/>
                <w:szCs w:val="22"/>
              </w:rPr>
            </w:pPr>
            <w:r>
              <w:rPr>
                <w:rFonts w:ascii="Calibri" w:hAnsi="Calibri"/>
                <w:b/>
                <w:bCs/>
                <w:color w:val="000000"/>
                <w:sz w:val="22"/>
                <w:szCs w:val="22"/>
              </w:rPr>
              <w:t xml:space="preserve">Pass Rate </w:t>
            </w:r>
          </w:p>
        </w:tc>
      </w:tr>
      <w:tr w:rsidR="00260D05" w:rsidTr="001E3D88">
        <w:trPr>
          <w:trHeight w:val="288"/>
          <w:jc w:val="center"/>
        </w:trPr>
        <w:tc>
          <w:tcPr>
            <w:tcW w:w="1099" w:type="dxa"/>
            <w:tcBorders>
              <w:top w:val="nil"/>
              <w:left w:val="single" w:sz="8" w:space="0" w:color="auto"/>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rsidP="001E3D88">
            <w:pPr>
              <w:jc w:val="center"/>
              <w:rPr>
                <w:rFonts w:ascii="Calibri" w:hAnsi="Calibri"/>
                <w:color w:val="000000"/>
                <w:sz w:val="22"/>
                <w:szCs w:val="22"/>
              </w:rPr>
            </w:pPr>
            <w:r>
              <w:rPr>
                <w:rFonts w:ascii="Calibri" w:hAnsi="Calibri"/>
                <w:color w:val="000000"/>
                <w:sz w:val="22"/>
                <w:szCs w:val="22"/>
              </w:rPr>
              <w:t>2013</w:t>
            </w:r>
          </w:p>
        </w:tc>
        <w:tc>
          <w:tcPr>
            <w:tcW w:w="2162"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124</w:t>
            </w:r>
          </w:p>
        </w:tc>
        <w:tc>
          <w:tcPr>
            <w:tcW w:w="1618"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45</w:t>
            </w:r>
          </w:p>
        </w:tc>
        <w:tc>
          <w:tcPr>
            <w:tcW w:w="1490"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36%</w:t>
            </w:r>
          </w:p>
        </w:tc>
      </w:tr>
      <w:tr w:rsidR="00260D05" w:rsidTr="001E3D88">
        <w:trPr>
          <w:trHeight w:val="288"/>
          <w:jc w:val="center"/>
        </w:trPr>
        <w:tc>
          <w:tcPr>
            <w:tcW w:w="1099" w:type="dxa"/>
            <w:tcBorders>
              <w:top w:val="nil"/>
              <w:left w:val="single" w:sz="8" w:space="0" w:color="auto"/>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rsidP="001E3D88">
            <w:pPr>
              <w:jc w:val="center"/>
              <w:rPr>
                <w:rFonts w:ascii="Calibri" w:hAnsi="Calibri"/>
                <w:color w:val="000000"/>
                <w:sz w:val="22"/>
                <w:szCs w:val="22"/>
              </w:rPr>
            </w:pPr>
            <w:r>
              <w:rPr>
                <w:rFonts w:ascii="Calibri" w:hAnsi="Calibri"/>
                <w:color w:val="000000"/>
                <w:sz w:val="22"/>
                <w:szCs w:val="22"/>
              </w:rPr>
              <w:t>2014</w:t>
            </w:r>
          </w:p>
        </w:tc>
        <w:tc>
          <w:tcPr>
            <w:tcW w:w="2162"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149</w:t>
            </w:r>
          </w:p>
        </w:tc>
        <w:tc>
          <w:tcPr>
            <w:tcW w:w="1618"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71</w:t>
            </w:r>
          </w:p>
        </w:tc>
        <w:tc>
          <w:tcPr>
            <w:tcW w:w="1490"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48%</w:t>
            </w:r>
          </w:p>
        </w:tc>
      </w:tr>
      <w:tr w:rsidR="00260D05" w:rsidTr="001E3D88">
        <w:trPr>
          <w:trHeight w:val="288"/>
          <w:jc w:val="center"/>
        </w:trPr>
        <w:tc>
          <w:tcPr>
            <w:tcW w:w="1099" w:type="dxa"/>
            <w:tcBorders>
              <w:top w:val="nil"/>
              <w:left w:val="single" w:sz="8" w:space="0" w:color="auto"/>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rsidP="001E3D88">
            <w:pPr>
              <w:jc w:val="center"/>
              <w:rPr>
                <w:rFonts w:ascii="Calibri" w:hAnsi="Calibri"/>
                <w:color w:val="000000"/>
                <w:sz w:val="22"/>
                <w:szCs w:val="22"/>
              </w:rPr>
            </w:pPr>
            <w:r>
              <w:rPr>
                <w:rFonts w:ascii="Calibri" w:hAnsi="Calibri"/>
                <w:color w:val="000000"/>
                <w:sz w:val="22"/>
                <w:szCs w:val="22"/>
              </w:rPr>
              <w:t>2015</w:t>
            </w:r>
          </w:p>
        </w:tc>
        <w:tc>
          <w:tcPr>
            <w:tcW w:w="2162"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162</w:t>
            </w:r>
          </w:p>
        </w:tc>
        <w:tc>
          <w:tcPr>
            <w:tcW w:w="1618"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69</w:t>
            </w:r>
          </w:p>
        </w:tc>
        <w:tc>
          <w:tcPr>
            <w:tcW w:w="1490"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43%</w:t>
            </w:r>
          </w:p>
        </w:tc>
      </w:tr>
      <w:tr w:rsidR="00260D05" w:rsidTr="001E3D88">
        <w:trPr>
          <w:trHeight w:val="288"/>
          <w:jc w:val="center"/>
        </w:trPr>
        <w:tc>
          <w:tcPr>
            <w:tcW w:w="1099" w:type="dxa"/>
            <w:tcBorders>
              <w:top w:val="nil"/>
              <w:left w:val="single" w:sz="8" w:space="0" w:color="auto"/>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rsidP="001E3D88">
            <w:pPr>
              <w:jc w:val="center"/>
              <w:rPr>
                <w:rFonts w:ascii="Calibri" w:hAnsi="Calibri"/>
                <w:color w:val="000000"/>
                <w:sz w:val="22"/>
                <w:szCs w:val="22"/>
              </w:rPr>
            </w:pPr>
            <w:r>
              <w:rPr>
                <w:rFonts w:ascii="Calibri" w:hAnsi="Calibri"/>
                <w:color w:val="000000"/>
                <w:sz w:val="22"/>
                <w:szCs w:val="22"/>
              </w:rPr>
              <w:t>2016</w:t>
            </w:r>
          </w:p>
        </w:tc>
        <w:tc>
          <w:tcPr>
            <w:tcW w:w="2162"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163</w:t>
            </w:r>
          </w:p>
        </w:tc>
        <w:tc>
          <w:tcPr>
            <w:tcW w:w="1618"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98</w:t>
            </w:r>
          </w:p>
        </w:tc>
        <w:tc>
          <w:tcPr>
            <w:tcW w:w="1490"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60%</w:t>
            </w:r>
          </w:p>
        </w:tc>
      </w:tr>
      <w:tr w:rsidR="00260D05" w:rsidTr="001E3D88">
        <w:trPr>
          <w:trHeight w:val="288"/>
          <w:jc w:val="center"/>
        </w:trPr>
        <w:tc>
          <w:tcPr>
            <w:tcW w:w="1099" w:type="dxa"/>
            <w:tcBorders>
              <w:top w:val="nil"/>
              <w:left w:val="single" w:sz="8" w:space="0" w:color="auto"/>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rsidP="001E3D88">
            <w:pPr>
              <w:jc w:val="center"/>
              <w:rPr>
                <w:rFonts w:ascii="Calibri" w:hAnsi="Calibri"/>
                <w:color w:val="000000"/>
                <w:sz w:val="22"/>
                <w:szCs w:val="22"/>
              </w:rPr>
            </w:pPr>
            <w:r>
              <w:rPr>
                <w:rFonts w:ascii="Calibri" w:hAnsi="Calibri"/>
                <w:color w:val="000000"/>
                <w:sz w:val="22"/>
                <w:szCs w:val="22"/>
              </w:rPr>
              <w:t>2017</w:t>
            </w:r>
          </w:p>
        </w:tc>
        <w:tc>
          <w:tcPr>
            <w:tcW w:w="2162"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132</w:t>
            </w:r>
          </w:p>
        </w:tc>
        <w:tc>
          <w:tcPr>
            <w:tcW w:w="1618"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73</w:t>
            </w:r>
          </w:p>
        </w:tc>
        <w:tc>
          <w:tcPr>
            <w:tcW w:w="1490" w:type="dxa"/>
            <w:tcBorders>
              <w:top w:val="nil"/>
              <w:left w:val="nil"/>
              <w:bottom w:val="single" w:sz="8" w:space="0" w:color="auto"/>
              <w:right w:val="single" w:sz="8" w:space="0" w:color="auto"/>
            </w:tcBorders>
            <w:shd w:val="clear" w:color="auto" w:fill="CBD5E9" w:themeFill="accent1" w:themeFillTint="33"/>
            <w:noWrap/>
            <w:tcMar>
              <w:top w:w="0" w:type="dxa"/>
              <w:left w:w="108" w:type="dxa"/>
              <w:bottom w:w="0" w:type="dxa"/>
              <w:right w:w="108" w:type="dxa"/>
            </w:tcMar>
            <w:vAlign w:val="bottom"/>
            <w:hideMark/>
          </w:tcPr>
          <w:p w:rsidR="00260D05" w:rsidRDefault="00260D05">
            <w:pPr>
              <w:jc w:val="center"/>
              <w:rPr>
                <w:rFonts w:ascii="Calibri" w:hAnsi="Calibri"/>
                <w:color w:val="000000"/>
                <w:sz w:val="22"/>
                <w:szCs w:val="22"/>
              </w:rPr>
            </w:pPr>
            <w:r>
              <w:rPr>
                <w:rFonts w:ascii="Calibri" w:hAnsi="Calibri"/>
                <w:color w:val="000000"/>
                <w:sz w:val="22"/>
                <w:szCs w:val="22"/>
              </w:rPr>
              <w:t>55%</w:t>
            </w:r>
          </w:p>
        </w:tc>
      </w:tr>
    </w:tbl>
    <w:p w:rsidR="00260D05" w:rsidRDefault="00260D05" w:rsidP="00260D05">
      <w:pPr>
        <w:pStyle w:val="ListParagraph"/>
        <w:keepLines w:val="0"/>
        <w:spacing w:after="160"/>
        <w:rPr>
          <w:sz w:val="20"/>
          <w:szCs w:val="20"/>
        </w:rPr>
      </w:pPr>
    </w:p>
    <w:p w:rsidR="00146BCD" w:rsidRDefault="00146BCD" w:rsidP="004B069C">
      <w:pPr>
        <w:pStyle w:val="ListParagraph"/>
        <w:keepLines w:val="0"/>
        <w:numPr>
          <w:ilvl w:val="0"/>
          <w:numId w:val="44"/>
        </w:numPr>
        <w:spacing w:after="160"/>
        <w:rPr>
          <w:sz w:val="20"/>
          <w:szCs w:val="20"/>
        </w:rPr>
      </w:pPr>
      <w:r w:rsidRPr="00146BCD">
        <w:rPr>
          <w:sz w:val="20"/>
          <w:szCs w:val="20"/>
        </w:rPr>
        <w:t xml:space="preserve">In Written Board </w:t>
      </w:r>
      <w:r w:rsidR="002E325A">
        <w:rPr>
          <w:sz w:val="20"/>
          <w:szCs w:val="20"/>
        </w:rPr>
        <w:t xml:space="preserve">(WB) </w:t>
      </w:r>
      <w:r w:rsidRPr="00146BCD">
        <w:rPr>
          <w:sz w:val="20"/>
          <w:szCs w:val="20"/>
        </w:rPr>
        <w:t>we felt we had set a fair and appropriate range of questions which were passable by those candidates who had prepared sufficiently. Rewardingly, this appears to have been borne out by the results stated above. As ever</w:t>
      </w:r>
      <w:r w:rsidR="002E325A">
        <w:rPr>
          <w:sz w:val="20"/>
          <w:szCs w:val="20"/>
        </w:rPr>
        <w:t>,</w:t>
      </w:r>
      <w:r w:rsidRPr="00146BCD">
        <w:rPr>
          <w:sz w:val="20"/>
          <w:szCs w:val="20"/>
        </w:rPr>
        <w:t xml:space="preserve"> there were no purposely laid trips or traps in any </w:t>
      </w:r>
      <w:r w:rsidR="002E325A">
        <w:rPr>
          <w:sz w:val="20"/>
          <w:szCs w:val="20"/>
        </w:rPr>
        <w:t xml:space="preserve">of the </w:t>
      </w:r>
      <w:r w:rsidRPr="00146BCD">
        <w:rPr>
          <w:sz w:val="20"/>
          <w:szCs w:val="20"/>
        </w:rPr>
        <w:t>question</w:t>
      </w:r>
      <w:r w:rsidR="002E325A">
        <w:rPr>
          <w:sz w:val="20"/>
          <w:szCs w:val="20"/>
        </w:rPr>
        <w:t>s</w:t>
      </w:r>
      <w:r w:rsidRPr="00146BCD">
        <w:rPr>
          <w:sz w:val="20"/>
          <w:szCs w:val="20"/>
        </w:rPr>
        <w:t xml:space="preserve">. </w:t>
      </w:r>
      <w:r w:rsidR="002E325A">
        <w:rPr>
          <w:sz w:val="20"/>
          <w:szCs w:val="20"/>
        </w:rPr>
        <w:t>From t</w:t>
      </w:r>
      <w:r w:rsidRPr="00146BCD">
        <w:rPr>
          <w:sz w:val="20"/>
          <w:szCs w:val="20"/>
        </w:rPr>
        <w:t xml:space="preserve">he spread of candidates answering </w:t>
      </w:r>
      <w:proofErr w:type="gramStart"/>
      <w:r w:rsidRPr="00146BCD">
        <w:rPr>
          <w:sz w:val="20"/>
          <w:szCs w:val="20"/>
        </w:rPr>
        <w:t>particular questions</w:t>
      </w:r>
      <w:proofErr w:type="gramEnd"/>
      <w:r w:rsidRPr="00146BCD">
        <w:rPr>
          <w:sz w:val="20"/>
          <w:szCs w:val="20"/>
        </w:rPr>
        <w:t xml:space="preserve"> we also took comfort. </w:t>
      </w:r>
      <w:r w:rsidR="002E325A">
        <w:rPr>
          <w:sz w:val="20"/>
          <w:szCs w:val="20"/>
        </w:rPr>
        <w:t xml:space="preserve">This was </w:t>
      </w:r>
      <w:proofErr w:type="gramStart"/>
      <w:r w:rsidR="002E325A">
        <w:rPr>
          <w:sz w:val="20"/>
          <w:szCs w:val="20"/>
        </w:rPr>
        <w:t>pretty even</w:t>
      </w:r>
      <w:proofErr w:type="gramEnd"/>
      <w:r w:rsidR="002E325A">
        <w:rPr>
          <w:sz w:val="20"/>
          <w:szCs w:val="20"/>
        </w:rPr>
        <w:t xml:space="preserve"> in Paper 1</w:t>
      </w:r>
      <w:r w:rsidRPr="00146BCD">
        <w:rPr>
          <w:sz w:val="20"/>
          <w:szCs w:val="20"/>
        </w:rPr>
        <w:t xml:space="preserve"> questions (x3) i.e. ‘core’ subjects</w:t>
      </w:r>
      <w:r w:rsidR="001E3D88">
        <w:rPr>
          <w:sz w:val="20"/>
          <w:szCs w:val="20"/>
        </w:rPr>
        <w:t>,</w:t>
      </w:r>
      <w:r w:rsidRPr="00146BCD">
        <w:rPr>
          <w:sz w:val="20"/>
          <w:szCs w:val="20"/>
        </w:rPr>
        <w:t xml:space="preserve"> with a wider spread (especially re Questions </w:t>
      </w:r>
      <w:r w:rsidR="002E325A">
        <w:rPr>
          <w:sz w:val="20"/>
          <w:szCs w:val="20"/>
        </w:rPr>
        <w:t>1</w:t>
      </w:r>
      <w:r w:rsidRPr="00146BCD">
        <w:rPr>
          <w:sz w:val="20"/>
          <w:szCs w:val="20"/>
        </w:rPr>
        <w:t xml:space="preserve"> &amp; </w:t>
      </w:r>
      <w:r w:rsidR="002E325A">
        <w:rPr>
          <w:sz w:val="20"/>
          <w:szCs w:val="20"/>
        </w:rPr>
        <w:t>6</w:t>
      </w:r>
      <w:r w:rsidRPr="00146BCD">
        <w:rPr>
          <w:sz w:val="20"/>
          <w:szCs w:val="20"/>
        </w:rPr>
        <w:t>)</w:t>
      </w:r>
      <w:r>
        <w:rPr>
          <w:sz w:val="20"/>
          <w:szCs w:val="20"/>
        </w:rPr>
        <w:t xml:space="preserve"> between the six</w:t>
      </w:r>
      <w:r w:rsidR="002E325A">
        <w:rPr>
          <w:sz w:val="20"/>
          <w:szCs w:val="20"/>
        </w:rPr>
        <w:t xml:space="preserve"> Paper 2</w:t>
      </w:r>
      <w:r w:rsidR="004B069C">
        <w:rPr>
          <w:sz w:val="20"/>
          <w:szCs w:val="20"/>
        </w:rPr>
        <w:t xml:space="preserve"> questions which</w:t>
      </w:r>
      <w:r w:rsidR="002E325A">
        <w:rPr>
          <w:sz w:val="20"/>
          <w:szCs w:val="20"/>
        </w:rPr>
        <w:t>,</w:t>
      </w:r>
      <w:r w:rsidR="004B069C">
        <w:rPr>
          <w:sz w:val="20"/>
          <w:szCs w:val="20"/>
        </w:rPr>
        <w:t xml:space="preserve"> as per Examination guidelines</w:t>
      </w:r>
      <w:r w:rsidR="002E325A">
        <w:rPr>
          <w:sz w:val="20"/>
          <w:szCs w:val="20"/>
        </w:rPr>
        <w:t>,</w:t>
      </w:r>
      <w:r w:rsidR="004B069C">
        <w:rPr>
          <w:sz w:val="20"/>
          <w:szCs w:val="20"/>
        </w:rPr>
        <w:t xml:space="preserve"> are aimed at the broader parts of the syllabus. </w:t>
      </w:r>
    </w:p>
    <w:p w:rsidR="004B069C" w:rsidRDefault="004B069C" w:rsidP="004B069C">
      <w:pPr>
        <w:pStyle w:val="ListParagraph"/>
        <w:keepLines w:val="0"/>
        <w:spacing w:after="160"/>
        <w:rPr>
          <w:sz w:val="20"/>
          <w:szCs w:val="20"/>
        </w:rPr>
      </w:pPr>
    </w:p>
    <w:p w:rsidR="00146BCD" w:rsidRDefault="004B069C" w:rsidP="004B069C">
      <w:pPr>
        <w:pStyle w:val="ListParagraph"/>
        <w:keepLines w:val="0"/>
        <w:numPr>
          <w:ilvl w:val="0"/>
          <w:numId w:val="44"/>
        </w:numPr>
        <w:spacing w:after="160"/>
        <w:rPr>
          <w:sz w:val="20"/>
          <w:szCs w:val="20"/>
        </w:rPr>
      </w:pPr>
      <w:r>
        <w:rPr>
          <w:sz w:val="20"/>
          <w:szCs w:val="20"/>
        </w:rPr>
        <w:t xml:space="preserve">We saw the usual wide range of marks on individual questions (see Appendix </w:t>
      </w:r>
      <w:r w:rsidR="002E325A">
        <w:rPr>
          <w:sz w:val="20"/>
          <w:szCs w:val="20"/>
        </w:rPr>
        <w:t>1</w:t>
      </w:r>
      <w:r>
        <w:rPr>
          <w:sz w:val="20"/>
          <w:szCs w:val="20"/>
        </w:rPr>
        <w:t xml:space="preserve"> for question reports) with some </w:t>
      </w:r>
      <w:proofErr w:type="gramStart"/>
      <w:r>
        <w:rPr>
          <w:sz w:val="20"/>
          <w:szCs w:val="20"/>
        </w:rPr>
        <w:t>really excellent</w:t>
      </w:r>
      <w:proofErr w:type="gramEnd"/>
      <w:r>
        <w:rPr>
          <w:sz w:val="20"/>
          <w:szCs w:val="20"/>
        </w:rPr>
        <w:t xml:space="preserve"> answers in a number of questions – the exceptional ones scoring 100%</w:t>
      </w:r>
      <w:r w:rsidR="001E3D88">
        <w:rPr>
          <w:sz w:val="20"/>
          <w:szCs w:val="20"/>
        </w:rPr>
        <w:t>,</w:t>
      </w:r>
      <w:r>
        <w:rPr>
          <w:sz w:val="20"/>
          <w:szCs w:val="20"/>
        </w:rPr>
        <w:t xml:space="preserve"> which was so rewarding to see!</w:t>
      </w:r>
    </w:p>
    <w:p w:rsidR="004B069C" w:rsidRDefault="004B069C" w:rsidP="004B069C">
      <w:pPr>
        <w:pStyle w:val="ListParagraph"/>
        <w:keepLines w:val="0"/>
        <w:spacing w:after="160"/>
        <w:rPr>
          <w:sz w:val="20"/>
          <w:szCs w:val="20"/>
        </w:rPr>
      </w:pPr>
    </w:p>
    <w:p w:rsidR="004B069C" w:rsidRDefault="004B069C" w:rsidP="004B069C">
      <w:pPr>
        <w:pStyle w:val="ListParagraph"/>
        <w:keepLines w:val="0"/>
        <w:numPr>
          <w:ilvl w:val="0"/>
          <w:numId w:val="44"/>
        </w:numPr>
        <w:spacing w:after="160"/>
        <w:rPr>
          <w:sz w:val="20"/>
          <w:szCs w:val="20"/>
        </w:rPr>
      </w:pPr>
      <w:proofErr w:type="gramStart"/>
      <w:r>
        <w:rPr>
          <w:sz w:val="20"/>
          <w:szCs w:val="20"/>
        </w:rPr>
        <w:t>On the whole</w:t>
      </w:r>
      <w:proofErr w:type="gramEnd"/>
      <w:r>
        <w:rPr>
          <w:sz w:val="20"/>
          <w:szCs w:val="20"/>
        </w:rPr>
        <w:t xml:space="preserve"> the ‘theoretical’ questions (or parts thereof) were well</w:t>
      </w:r>
      <w:r w:rsidR="002E325A">
        <w:rPr>
          <w:sz w:val="20"/>
          <w:szCs w:val="20"/>
        </w:rPr>
        <w:t xml:space="preserve"> answered, with the ‘situation or</w:t>
      </w:r>
      <w:r>
        <w:rPr>
          <w:sz w:val="20"/>
          <w:szCs w:val="20"/>
        </w:rPr>
        <w:t xml:space="preserve"> practical’ questions (or parts thereof) being less well tackled. </w:t>
      </w:r>
      <w:r w:rsidR="002E325A">
        <w:rPr>
          <w:sz w:val="20"/>
          <w:szCs w:val="20"/>
        </w:rPr>
        <w:t xml:space="preserve">This is consistent with 2016 and 2015 answers. </w:t>
      </w:r>
    </w:p>
    <w:p w:rsidR="00260D05" w:rsidRPr="00260D05" w:rsidRDefault="00260D05" w:rsidP="00260D05">
      <w:pPr>
        <w:pStyle w:val="ListParagraph"/>
        <w:rPr>
          <w:sz w:val="20"/>
          <w:szCs w:val="20"/>
        </w:rPr>
      </w:pPr>
    </w:p>
    <w:p w:rsidR="004B069C" w:rsidRDefault="00260D05" w:rsidP="004B069C">
      <w:pPr>
        <w:pStyle w:val="ListParagraph"/>
        <w:keepLines w:val="0"/>
        <w:numPr>
          <w:ilvl w:val="0"/>
          <w:numId w:val="44"/>
        </w:numPr>
        <w:spacing w:after="160"/>
        <w:rPr>
          <w:sz w:val="20"/>
          <w:szCs w:val="20"/>
        </w:rPr>
      </w:pPr>
      <w:r>
        <w:rPr>
          <w:sz w:val="20"/>
          <w:szCs w:val="20"/>
        </w:rPr>
        <w:t>M</w:t>
      </w:r>
      <w:r w:rsidR="004B069C">
        <w:rPr>
          <w:sz w:val="20"/>
          <w:szCs w:val="20"/>
        </w:rPr>
        <w:t xml:space="preserve">any candidates are still answering in </w:t>
      </w:r>
      <w:r w:rsidR="002E325A">
        <w:rPr>
          <w:sz w:val="20"/>
          <w:szCs w:val="20"/>
        </w:rPr>
        <w:t>‘</w:t>
      </w:r>
      <w:r w:rsidR="004B069C">
        <w:rPr>
          <w:sz w:val="20"/>
          <w:szCs w:val="20"/>
        </w:rPr>
        <w:t>blocks</w:t>
      </w:r>
      <w:r w:rsidR="002E325A">
        <w:rPr>
          <w:sz w:val="20"/>
          <w:szCs w:val="20"/>
        </w:rPr>
        <w:t xml:space="preserve">’ of text </w:t>
      </w:r>
      <w:r w:rsidR="004B069C">
        <w:rPr>
          <w:sz w:val="20"/>
          <w:szCs w:val="20"/>
        </w:rPr>
        <w:t>ins</w:t>
      </w:r>
      <w:r w:rsidR="001E3D88">
        <w:rPr>
          <w:sz w:val="20"/>
          <w:szCs w:val="20"/>
        </w:rPr>
        <w:t xml:space="preserve">tead of the commonly requested </w:t>
      </w:r>
      <w:r w:rsidR="004B069C">
        <w:rPr>
          <w:sz w:val="20"/>
          <w:szCs w:val="20"/>
        </w:rPr>
        <w:t>notes or bullet points</w:t>
      </w:r>
      <w:r w:rsidR="002E325A">
        <w:rPr>
          <w:sz w:val="20"/>
          <w:szCs w:val="20"/>
        </w:rPr>
        <w:t>,</w:t>
      </w:r>
      <w:r w:rsidR="004B069C">
        <w:rPr>
          <w:sz w:val="20"/>
          <w:szCs w:val="20"/>
        </w:rPr>
        <w:t xml:space="preserve"> and future candidates would do well to adhere to do this. </w:t>
      </w:r>
    </w:p>
    <w:p w:rsidR="004B069C" w:rsidRDefault="004B069C" w:rsidP="004B069C">
      <w:pPr>
        <w:pStyle w:val="ListParagraph"/>
        <w:keepLines w:val="0"/>
        <w:spacing w:after="160"/>
        <w:rPr>
          <w:sz w:val="20"/>
          <w:szCs w:val="20"/>
        </w:rPr>
      </w:pPr>
    </w:p>
    <w:p w:rsidR="004B069C" w:rsidRPr="00146BCD" w:rsidRDefault="004B069C" w:rsidP="004B069C">
      <w:pPr>
        <w:pStyle w:val="ListParagraph"/>
        <w:keepLines w:val="0"/>
        <w:numPr>
          <w:ilvl w:val="0"/>
          <w:numId w:val="44"/>
        </w:numPr>
        <w:spacing w:after="160"/>
        <w:rPr>
          <w:sz w:val="20"/>
          <w:szCs w:val="20"/>
        </w:rPr>
      </w:pPr>
      <w:r>
        <w:rPr>
          <w:sz w:val="20"/>
          <w:szCs w:val="20"/>
        </w:rPr>
        <w:t xml:space="preserve">A minor point (but annoying for WB none the less!) – some candidates continue to write on both sides of the paper, </w:t>
      </w:r>
      <w:r w:rsidR="002E325A">
        <w:rPr>
          <w:sz w:val="20"/>
          <w:szCs w:val="20"/>
        </w:rPr>
        <w:t xml:space="preserve">or </w:t>
      </w:r>
      <w:r>
        <w:rPr>
          <w:sz w:val="20"/>
          <w:szCs w:val="20"/>
        </w:rPr>
        <w:t xml:space="preserve">answer in pencil, </w:t>
      </w:r>
      <w:r w:rsidR="002E325A">
        <w:rPr>
          <w:sz w:val="20"/>
          <w:szCs w:val="20"/>
        </w:rPr>
        <w:t>or</w:t>
      </w:r>
      <w:r>
        <w:rPr>
          <w:sz w:val="20"/>
          <w:szCs w:val="20"/>
        </w:rPr>
        <w:t xml:space="preserve"> on paper with no margin (to mark in)</w:t>
      </w:r>
      <w:r w:rsidR="001E3D88">
        <w:rPr>
          <w:sz w:val="20"/>
          <w:szCs w:val="20"/>
        </w:rPr>
        <w:t xml:space="preserve"> – or indeed all three together</w:t>
      </w:r>
      <w:r>
        <w:rPr>
          <w:sz w:val="20"/>
          <w:szCs w:val="20"/>
        </w:rPr>
        <w:t xml:space="preserve"> –</w:t>
      </w:r>
      <w:r w:rsidR="00505164">
        <w:rPr>
          <w:sz w:val="20"/>
          <w:szCs w:val="20"/>
        </w:rPr>
        <w:t xml:space="preserve"> one for conveners to note and</w:t>
      </w:r>
      <w:r w:rsidR="001E3D88">
        <w:rPr>
          <w:sz w:val="20"/>
          <w:szCs w:val="20"/>
        </w:rPr>
        <w:t xml:space="preserve"> to</w:t>
      </w:r>
      <w:r w:rsidR="00505164">
        <w:rPr>
          <w:sz w:val="20"/>
          <w:szCs w:val="20"/>
        </w:rPr>
        <w:t xml:space="preserve"> giv</w:t>
      </w:r>
      <w:r>
        <w:rPr>
          <w:sz w:val="20"/>
          <w:szCs w:val="20"/>
        </w:rPr>
        <w:t xml:space="preserve">e clear instructions to candidates. </w:t>
      </w:r>
    </w:p>
    <w:p w:rsidR="00A01C5D" w:rsidRPr="00146BCD" w:rsidRDefault="00A01C5D" w:rsidP="00146BCD">
      <w:pPr>
        <w:pStyle w:val="ListParagraph"/>
        <w:keepLines w:val="0"/>
        <w:spacing w:after="160" w:line="259" w:lineRule="auto"/>
        <w:rPr>
          <w:sz w:val="20"/>
          <w:szCs w:val="20"/>
        </w:rPr>
      </w:pPr>
    </w:p>
    <w:p w:rsidR="000D38C9" w:rsidRDefault="000D38C9" w:rsidP="000D38C9">
      <w:pPr>
        <w:pStyle w:val="ListParagraph"/>
        <w:keepLines w:val="0"/>
        <w:spacing w:after="160" w:line="259" w:lineRule="auto"/>
        <w:rPr>
          <w:sz w:val="20"/>
          <w:szCs w:val="20"/>
        </w:rPr>
      </w:pPr>
    </w:p>
    <w:p w:rsidR="00FE3669" w:rsidRPr="001E3D88" w:rsidRDefault="00327269" w:rsidP="002E1282">
      <w:pPr>
        <w:pStyle w:val="ListParagraph"/>
        <w:numPr>
          <w:ilvl w:val="0"/>
          <w:numId w:val="43"/>
        </w:numPr>
        <w:tabs>
          <w:tab w:val="left" w:pos="9639"/>
          <w:tab w:val="left" w:pos="9781"/>
        </w:tabs>
        <w:ind w:left="426" w:hanging="284"/>
        <w:rPr>
          <w:rFonts w:cs="Arial"/>
          <w:color w:val="FF0000"/>
          <w:sz w:val="20"/>
          <w:szCs w:val="20"/>
        </w:rPr>
      </w:pPr>
      <w:r w:rsidRPr="001E3D88">
        <w:rPr>
          <w:rFonts w:cs="Arial"/>
          <w:b/>
          <w:color w:val="FF0000"/>
          <w:sz w:val="20"/>
          <w:szCs w:val="20"/>
        </w:rPr>
        <w:t>G</w:t>
      </w:r>
      <w:r w:rsidR="002E1282" w:rsidRPr="001E3D88">
        <w:rPr>
          <w:rFonts w:cs="Arial"/>
          <w:b/>
          <w:color w:val="FF0000"/>
          <w:sz w:val="20"/>
          <w:szCs w:val="20"/>
        </w:rPr>
        <w:t>uidance for future candidates</w:t>
      </w:r>
    </w:p>
    <w:p w:rsidR="002E1282" w:rsidRPr="002E1282" w:rsidRDefault="002E1282" w:rsidP="002E1282">
      <w:pPr>
        <w:pStyle w:val="ListParagraph"/>
        <w:tabs>
          <w:tab w:val="left" w:pos="9639"/>
          <w:tab w:val="left" w:pos="9781"/>
        </w:tabs>
        <w:ind w:left="426"/>
        <w:rPr>
          <w:sz w:val="20"/>
          <w:szCs w:val="20"/>
        </w:rPr>
      </w:pPr>
    </w:p>
    <w:p w:rsidR="002E1282" w:rsidRPr="002C0388" w:rsidRDefault="002E1282"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 xml:space="preserve">Attend a Written Board tutorial </w:t>
      </w:r>
      <w:proofErr w:type="gramStart"/>
      <w:r w:rsidRPr="002C0388">
        <w:rPr>
          <w:rFonts w:cs="Arial"/>
          <w:sz w:val="20"/>
          <w:szCs w:val="20"/>
        </w:rPr>
        <w:t xml:space="preserve">if </w:t>
      </w:r>
      <w:r w:rsidR="00327269">
        <w:rPr>
          <w:rFonts w:cs="Arial"/>
          <w:sz w:val="20"/>
          <w:szCs w:val="20"/>
        </w:rPr>
        <w:t xml:space="preserve">at all </w:t>
      </w:r>
      <w:r w:rsidRPr="002C0388">
        <w:rPr>
          <w:rFonts w:cs="Arial"/>
          <w:sz w:val="20"/>
          <w:szCs w:val="20"/>
        </w:rPr>
        <w:t>possible</w:t>
      </w:r>
      <w:proofErr w:type="gramEnd"/>
      <w:r w:rsidRPr="002C0388">
        <w:rPr>
          <w:rFonts w:cs="Arial"/>
          <w:sz w:val="20"/>
          <w:szCs w:val="20"/>
        </w:rPr>
        <w:t xml:space="preserve"> – lots of good tips and guidance</w:t>
      </w:r>
      <w:r w:rsidR="00327269">
        <w:rPr>
          <w:rFonts w:cs="Arial"/>
          <w:sz w:val="20"/>
          <w:szCs w:val="20"/>
        </w:rPr>
        <w:t xml:space="preserve"> are</w:t>
      </w:r>
      <w:r w:rsidRPr="002C0388">
        <w:rPr>
          <w:rFonts w:cs="Arial"/>
          <w:sz w:val="20"/>
          <w:szCs w:val="20"/>
        </w:rPr>
        <w:t xml:space="preserve"> provided at these! </w:t>
      </w:r>
    </w:p>
    <w:p w:rsidR="002E1282" w:rsidRPr="002C0388" w:rsidRDefault="002E1282" w:rsidP="002C0388">
      <w:pPr>
        <w:pStyle w:val="ListParagraph"/>
        <w:tabs>
          <w:tab w:val="left" w:pos="9639"/>
          <w:tab w:val="left" w:pos="9781"/>
        </w:tabs>
        <w:ind w:left="709"/>
        <w:rPr>
          <w:rFonts w:cs="Arial"/>
          <w:sz w:val="20"/>
          <w:szCs w:val="20"/>
        </w:rPr>
      </w:pPr>
    </w:p>
    <w:p w:rsidR="002E1282" w:rsidRPr="002C0388" w:rsidRDefault="002E1282"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lastRenderedPageBreak/>
        <w:t xml:space="preserve">Do a </w:t>
      </w:r>
      <w:r w:rsidR="00327269">
        <w:rPr>
          <w:rFonts w:cs="Arial"/>
          <w:sz w:val="20"/>
          <w:szCs w:val="20"/>
        </w:rPr>
        <w:t>‘</w:t>
      </w:r>
      <w:r w:rsidRPr="002C0388">
        <w:rPr>
          <w:rFonts w:cs="Arial"/>
          <w:sz w:val="20"/>
          <w:szCs w:val="20"/>
        </w:rPr>
        <w:t>question plan</w:t>
      </w:r>
      <w:r w:rsidR="00327269">
        <w:rPr>
          <w:rFonts w:cs="Arial"/>
          <w:sz w:val="20"/>
          <w:szCs w:val="20"/>
        </w:rPr>
        <w:t>’</w:t>
      </w:r>
      <w:r w:rsidRPr="002C0388">
        <w:rPr>
          <w:rFonts w:cs="Arial"/>
          <w:sz w:val="20"/>
          <w:szCs w:val="20"/>
        </w:rPr>
        <w:t xml:space="preserve"> before you launch into your answer – it will be time well spent to collect and gather your thoughts. </w:t>
      </w:r>
    </w:p>
    <w:p w:rsidR="002E1282" w:rsidRPr="002C0388" w:rsidRDefault="002E1282" w:rsidP="002C0388">
      <w:pPr>
        <w:pStyle w:val="ListParagraph"/>
        <w:ind w:left="709"/>
        <w:rPr>
          <w:rFonts w:cs="Arial"/>
          <w:sz w:val="20"/>
          <w:szCs w:val="20"/>
        </w:rPr>
      </w:pPr>
    </w:p>
    <w:p w:rsidR="002E1282" w:rsidRPr="002C0388" w:rsidRDefault="002E1282" w:rsidP="002C0388">
      <w:pPr>
        <w:pStyle w:val="ListParagraph"/>
        <w:numPr>
          <w:ilvl w:val="0"/>
          <w:numId w:val="47"/>
        </w:numPr>
        <w:tabs>
          <w:tab w:val="left" w:pos="9639"/>
          <w:tab w:val="left" w:pos="9781"/>
        </w:tabs>
        <w:ind w:left="709"/>
        <w:rPr>
          <w:rFonts w:cs="Arial"/>
          <w:sz w:val="20"/>
          <w:szCs w:val="20"/>
        </w:rPr>
      </w:pPr>
      <w:r w:rsidRPr="00327269">
        <w:rPr>
          <w:rFonts w:cs="Arial"/>
          <w:sz w:val="20"/>
          <w:szCs w:val="20"/>
          <w:u w:val="single"/>
        </w:rPr>
        <w:t>Read the question and answer the question</w:t>
      </w:r>
      <w:r w:rsidRPr="002C0388">
        <w:rPr>
          <w:rFonts w:cs="Arial"/>
          <w:sz w:val="20"/>
          <w:szCs w:val="20"/>
        </w:rPr>
        <w:t xml:space="preserve"> – if it asks for advice about timescales or costs then provide th</w:t>
      </w:r>
      <w:r w:rsidR="00D16D6E">
        <w:rPr>
          <w:rFonts w:cs="Arial"/>
          <w:sz w:val="20"/>
          <w:szCs w:val="20"/>
        </w:rPr>
        <w:t>em</w:t>
      </w:r>
      <w:r w:rsidRPr="002C0388">
        <w:rPr>
          <w:rFonts w:cs="Arial"/>
          <w:sz w:val="20"/>
          <w:szCs w:val="20"/>
        </w:rPr>
        <w:t>, not everything you</w:t>
      </w:r>
      <w:r w:rsidR="00D16D6E">
        <w:rPr>
          <w:rFonts w:cs="Arial"/>
          <w:sz w:val="20"/>
          <w:szCs w:val="20"/>
        </w:rPr>
        <w:t xml:space="preserve"> happen to</w:t>
      </w:r>
      <w:r w:rsidRPr="002C0388">
        <w:rPr>
          <w:rFonts w:cs="Arial"/>
          <w:sz w:val="20"/>
          <w:szCs w:val="20"/>
        </w:rPr>
        <w:t xml:space="preserve"> know about the subject area!</w:t>
      </w:r>
    </w:p>
    <w:p w:rsidR="002E1282" w:rsidRPr="002C0388" w:rsidRDefault="002E1282" w:rsidP="002C0388">
      <w:pPr>
        <w:pStyle w:val="ListParagraph"/>
        <w:ind w:left="709"/>
        <w:rPr>
          <w:rFonts w:cs="Arial"/>
          <w:sz w:val="20"/>
          <w:szCs w:val="20"/>
        </w:rPr>
      </w:pPr>
    </w:p>
    <w:p w:rsidR="002E1282" w:rsidRPr="002C0388" w:rsidRDefault="002E1282"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Less is more – often some of the best answers are the shortest</w:t>
      </w:r>
      <w:r w:rsidR="00D16D6E">
        <w:rPr>
          <w:rFonts w:cs="Arial"/>
          <w:sz w:val="20"/>
          <w:szCs w:val="20"/>
        </w:rPr>
        <w:t xml:space="preserve">. This was in evidence in this year’s scripts in several cases. </w:t>
      </w:r>
    </w:p>
    <w:p w:rsidR="002E1282" w:rsidRPr="002C0388" w:rsidRDefault="002E1282" w:rsidP="002C0388">
      <w:pPr>
        <w:pStyle w:val="ListParagraph"/>
        <w:ind w:left="709"/>
        <w:rPr>
          <w:rFonts w:cs="Arial"/>
          <w:sz w:val="20"/>
          <w:szCs w:val="20"/>
        </w:rPr>
      </w:pPr>
    </w:p>
    <w:p w:rsidR="002E1282" w:rsidRPr="002C0388" w:rsidRDefault="002E1282"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 xml:space="preserve">Read the </w:t>
      </w:r>
      <w:r w:rsidR="00D16D6E">
        <w:rPr>
          <w:rFonts w:cs="Arial"/>
          <w:sz w:val="20"/>
          <w:szCs w:val="20"/>
        </w:rPr>
        <w:t>full question</w:t>
      </w:r>
      <w:r w:rsidRPr="002C0388">
        <w:rPr>
          <w:rFonts w:cs="Arial"/>
          <w:sz w:val="20"/>
          <w:szCs w:val="20"/>
        </w:rPr>
        <w:t xml:space="preserve"> – the subject area being tested might not be </w:t>
      </w:r>
      <w:r w:rsidR="00D16D6E">
        <w:rPr>
          <w:rFonts w:cs="Arial"/>
          <w:sz w:val="20"/>
          <w:szCs w:val="20"/>
        </w:rPr>
        <w:t xml:space="preserve">the key words </w:t>
      </w:r>
      <w:r w:rsidRPr="002C0388">
        <w:rPr>
          <w:rFonts w:cs="Arial"/>
          <w:sz w:val="20"/>
          <w:szCs w:val="20"/>
        </w:rPr>
        <w:t>you</w:t>
      </w:r>
      <w:r w:rsidR="00D16D6E">
        <w:rPr>
          <w:rFonts w:cs="Arial"/>
          <w:sz w:val="20"/>
          <w:szCs w:val="20"/>
        </w:rPr>
        <w:t>r eyes a</w:t>
      </w:r>
      <w:r w:rsidR="002C0388" w:rsidRPr="002C0388">
        <w:rPr>
          <w:rFonts w:cs="Arial"/>
          <w:sz w:val="20"/>
          <w:szCs w:val="20"/>
        </w:rPr>
        <w:t>re</w:t>
      </w:r>
      <w:r w:rsidRPr="002C0388">
        <w:rPr>
          <w:rFonts w:cs="Arial"/>
          <w:sz w:val="20"/>
          <w:szCs w:val="20"/>
        </w:rPr>
        <w:t xml:space="preserve"> initially </w:t>
      </w:r>
      <w:r w:rsidR="002C0388" w:rsidRPr="002C0388">
        <w:rPr>
          <w:rFonts w:cs="Arial"/>
          <w:sz w:val="20"/>
          <w:szCs w:val="20"/>
        </w:rPr>
        <w:t>drawn to</w:t>
      </w:r>
    </w:p>
    <w:p w:rsidR="002C0388" w:rsidRPr="002C0388" w:rsidRDefault="002C0388" w:rsidP="002C0388">
      <w:pPr>
        <w:pStyle w:val="ListParagraph"/>
        <w:ind w:left="709"/>
        <w:rPr>
          <w:rFonts w:cs="Arial"/>
          <w:sz w:val="20"/>
          <w:szCs w:val="20"/>
        </w:rPr>
      </w:pPr>
    </w:p>
    <w:p w:rsidR="002C0388" w:rsidRPr="002C0388" w:rsidRDefault="002C0388"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Pay close attention to the mark allocation</w:t>
      </w:r>
      <w:r w:rsidR="00D16D6E">
        <w:rPr>
          <w:rFonts w:cs="Arial"/>
          <w:sz w:val="20"/>
          <w:szCs w:val="20"/>
        </w:rPr>
        <w:t>,</w:t>
      </w:r>
      <w:r w:rsidRPr="002C0388">
        <w:rPr>
          <w:rFonts w:cs="Arial"/>
          <w:sz w:val="20"/>
          <w:szCs w:val="20"/>
        </w:rPr>
        <w:t xml:space="preserve"> and divide your time up accordingly</w:t>
      </w:r>
    </w:p>
    <w:p w:rsidR="002C0388" w:rsidRPr="002C0388" w:rsidRDefault="002C0388" w:rsidP="002C0388">
      <w:pPr>
        <w:pStyle w:val="ListParagraph"/>
        <w:ind w:left="709"/>
        <w:rPr>
          <w:rFonts w:cs="Arial"/>
          <w:sz w:val="20"/>
          <w:szCs w:val="20"/>
        </w:rPr>
      </w:pPr>
    </w:p>
    <w:p w:rsidR="002C0388" w:rsidRPr="002C0388" w:rsidRDefault="002C0388"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Time is precious – know exactly how long you have for each question before the exam starts</w:t>
      </w:r>
      <w:r w:rsidR="00D16D6E">
        <w:rPr>
          <w:rFonts w:cs="Arial"/>
          <w:sz w:val="20"/>
          <w:szCs w:val="20"/>
        </w:rPr>
        <w:t>,</w:t>
      </w:r>
      <w:r w:rsidRPr="002C0388">
        <w:rPr>
          <w:rFonts w:cs="Arial"/>
          <w:sz w:val="20"/>
          <w:szCs w:val="20"/>
        </w:rPr>
        <w:t xml:space="preserve"> and don’t be tempted to spend longer on the questions you are comfortable with – the ones you are less easy with</w:t>
      </w:r>
      <w:r w:rsidR="001E3D88">
        <w:rPr>
          <w:rFonts w:cs="Arial"/>
          <w:sz w:val="20"/>
          <w:szCs w:val="20"/>
        </w:rPr>
        <w:t>,</w:t>
      </w:r>
      <w:r w:rsidRPr="002C0388">
        <w:rPr>
          <w:rFonts w:cs="Arial"/>
          <w:sz w:val="20"/>
          <w:szCs w:val="20"/>
        </w:rPr>
        <w:t xml:space="preserve"> will need just as much</w:t>
      </w:r>
      <w:r w:rsidR="00D16D6E">
        <w:rPr>
          <w:rFonts w:cs="Arial"/>
          <w:sz w:val="20"/>
          <w:szCs w:val="20"/>
        </w:rPr>
        <w:t>,</w:t>
      </w:r>
      <w:r w:rsidRPr="002C0388">
        <w:rPr>
          <w:rFonts w:cs="Arial"/>
          <w:sz w:val="20"/>
          <w:szCs w:val="20"/>
        </w:rPr>
        <w:t xml:space="preserve"> if not more</w:t>
      </w:r>
      <w:r w:rsidR="00D16D6E">
        <w:rPr>
          <w:rFonts w:cs="Arial"/>
          <w:sz w:val="20"/>
          <w:szCs w:val="20"/>
        </w:rPr>
        <w:t>,</w:t>
      </w:r>
      <w:r w:rsidRPr="002C0388">
        <w:rPr>
          <w:rFonts w:cs="Arial"/>
          <w:sz w:val="20"/>
          <w:szCs w:val="20"/>
        </w:rPr>
        <w:t xml:space="preserve"> thinking time! </w:t>
      </w:r>
    </w:p>
    <w:p w:rsidR="002C0388" w:rsidRPr="002C0388" w:rsidRDefault="002C0388" w:rsidP="002C0388">
      <w:pPr>
        <w:pStyle w:val="ListParagraph"/>
        <w:ind w:left="709"/>
        <w:rPr>
          <w:rFonts w:cs="Arial"/>
          <w:sz w:val="20"/>
          <w:szCs w:val="20"/>
        </w:rPr>
      </w:pPr>
    </w:p>
    <w:p w:rsidR="002C0388" w:rsidRDefault="002C0388"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Whether handwriting or using a laptop – simple formatting of your answers will help – white space between sections, bullet points, headings and underlining etc. all helps – blo</w:t>
      </w:r>
      <w:r w:rsidR="00D16D6E">
        <w:rPr>
          <w:rFonts w:cs="Arial"/>
          <w:sz w:val="20"/>
          <w:szCs w:val="20"/>
        </w:rPr>
        <w:t xml:space="preserve">cks of prose are rarely sought </w:t>
      </w:r>
      <w:r w:rsidRPr="002C0388">
        <w:rPr>
          <w:rFonts w:cs="Arial"/>
          <w:sz w:val="20"/>
          <w:szCs w:val="20"/>
        </w:rPr>
        <w:t>and testing to mark!</w:t>
      </w:r>
    </w:p>
    <w:p w:rsidR="00260D05" w:rsidRPr="00260D05" w:rsidRDefault="00260D05" w:rsidP="00260D05">
      <w:pPr>
        <w:pStyle w:val="ListParagraph"/>
        <w:rPr>
          <w:rFonts w:cs="Arial"/>
          <w:sz w:val="20"/>
          <w:szCs w:val="20"/>
        </w:rPr>
      </w:pPr>
    </w:p>
    <w:p w:rsidR="002C0388" w:rsidRPr="001E3D88" w:rsidRDefault="002C0388" w:rsidP="001E3D88">
      <w:pPr>
        <w:pStyle w:val="ListParagraph"/>
        <w:numPr>
          <w:ilvl w:val="0"/>
          <w:numId w:val="47"/>
        </w:numPr>
        <w:tabs>
          <w:tab w:val="left" w:pos="9639"/>
          <w:tab w:val="left" w:pos="9781"/>
        </w:tabs>
        <w:ind w:left="709"/>
        <w:rPr>
          <w:rFonts w:cs="Arial"/>
          <w:sz w:val="20"/>
          <w:szCs w:val="20"/>
        </w:rPr>
      </w:pPr>
      <w:r w:rsidRPr="002C0388">
        <w:rPr>
          <w:rFonts w:cs="Arial"/>
          <w:sz w:val="20"/>
          <w:szCs w:val="20"/>
        </w:rPr>
        <w:t>Laptops – do think carefull</w:t>
      </w:r>
      <w:r w:rsidR="00803AE7">
        <w:rPr>
          <w:rFonts w:cs="Arial"/>
          <w:sz w:val="20"/>
          <w:szCs w:val="20"/>
        </w:rPr>
        <w:t>y</w:t>
      </w:r>
      <w:r w:rsidRPr="002C0388">
        <w:rPr>
          <w:rFonts w:cs="Arial"/>
          <w:sz w:val="20"/>
          <w:szCs w:val="20"/>
        </w:rPr>
        <w:t xml:space="preserve"> about using a laptop – especially if your </w:t>
      </w:r>
      <w:r w:rsidR="00D16D6E">
        <w:rPr>
          <w:rFonts w:cs="Arial"/>
          <w:sz w:val="20"/>
          <w:szCs w:val="20"/>
        </w:rPr>
        <w:t>handwriting is as poor as mine</w:t>
      </w:r>
      <w:r w:rsidRPr="002C0388">
        <w:rPr>
          <w:rFonts w:cs="Arial"/>
          <w:sz w:val="20"/>
          <w:szCs w:val="20"/>
        </w:rPr>
        <w:t xml:space="preserve">! The system is proven to work now following the 2017 roll out, and it will (generally) lead to clearer, crisper, better formatted answers. Do also spend a few minutes formatting answers </w:t>
      </w:r>
      <w:proofErr w:type="gramStart"/>
      <w:r w:rsidRPr="002C0388">
        <w:rPr>
          <w:rFonts w:cs="Arial"/>
          <w:sz w:val="20"/>
          <w:szCs w:val="20"/>
        </w:rPr>
        <w:t>if at all possible</w:t>
      </w:r>
      <w:proofErr w:type="gramEnd"/>
      <w:r w:rsidRPr="002C0388">
        <w:rPr>
          <w:rFonts w:cs="Arial"/>
          <w:sz w:val="20"/>
          <w:szCs w:val="20"/>
        </w:rPr>
        <w:t xml:space="preserve"> – headi</w:t>
      </w:r>
      <w:r w:rsidR="001E3D88">
        <w:rPr>
          <w:rFonts w:cs="Arial"/>
          <w:sz w:val="20"/>
          <w:szCs w:val="20"/>
        </w:rPr>
        <w:t>ngs, justification, tables etc. (</w:t>
      </w:r>
      <w:r w:rsidR="00D16D6E" w:rsidRPr="001E3D88">
        <w:rPr>
          <w:rFonts w:cs="Arial"/>
          <w:sz w:val="20"/>
          <w:szCs w:val="20"/>
        </w:rPr>
        <w:t xml:space="preserve">see point </w:t>
      </w:r>
      <w:r w:rsidR="001E3D88" w:rsidRPr="001E3D88">
        <w:rPr>
          <w:rFonts w:cs="Arial"/>
          <w:sz w:val="20"/>
          <w:szCs w:val="20"/>
        </w:rPr>
        <w:t xml:space="preserve">8 </w:t>
      </w:r>
      <w:r w:rsidR="00D16D6E" w:rsidRPr="001E3D88">
        <w:rPr>
          <w:rFonts w:cs="Arial"/>
          <w:sz w:val="20"/>
          <w:szCs w:val="20"/>
        </w:rPr>
        <w:t>above.</w:t>
      </w:r>
      <w:r w:rsidR="001E3D88">
        <w:rPr>
          <w:rFonts w:cs="Arial"/>
          <w:sz w:val="20"/>
          <w:szCs w:val="20"/>
        </w:rPr>
        <w:t>)</w:t>
      </w:r>
      <w:r w:rsidR="00D16D6E" w:rsidRPr="001E3D88">
        <w:rPr>
          <w:rFonts w:cs="Arial"/>
          <w:sz w:val="20"/>
          <w:szCs w:val="20"/>
        </w:rPr>
        <w:t xml:space="preserve"> </w:t>
      </w:r>
    </w:p>
    <w:p w:rsidR="001E3D88" w:rsidRPr="001E3D88" w:rsidRDefault="001E3D88" w:rsidP="001E3D88">
      <w:pPr>
        <w:tabs>
          <w:tab w:val="left" w:pos="9639"/>
          <w:tab w:val="left" w:pos="9781"/>
        </w:tabs>
        <w:rPr>
          <w:rFonts w:cs="Arial"/>
          <w:sz w:val="20"/>
          <w:szCs w:val="20"/>
        </w:rPr>
      </w:pPr>
    </w:p>
    <w:p w:rsidR="002C0388" w:rsidRPr="002C0388" w:rsidRDefault="002C0388" w:rsidP="002C0388">
      <w:pPr>
        <w:pStyle w:val="ListParagraph"/>
        <w:numPr>
          <w:ilvl w:val="0"/>
          <w:numId w:val="47"/>
        </w:numPr>
        <w:tabs>
          <w:tab w:val="left" w:pos="9639"/>
          <w:tab w:val="left" w:pos="9781"/>
        </w:tabs>
        <w:ind w:left="709"/>
        <w:rPr>
          <w:rFonts w:cs="Arial"/>
          <w:sz w:val="20"/>
          <w:szCs w:val="20"/>
        </w:rPr>
      </w:pPr>
      <w:r w:rsidRPr="002C0388">
        <w:rPr>
          <w:rFonts w:cs="Arial"/>
          <w:sz w:val="20"/>
          <w:szCs w:val="20"/>
        </w:rPr>
        <w:t>Marked out of 100 – linked to point six above, be aware that written board mark out of 100 (i.e. each subdivi</w:t>
      </w:r>
      <w:r w:rsidR="00D16D6E">
        <w:rPr>
          <w:rFonts w:cs="Arial"/>
          <w:sz w:val="20"/>
          <w:szCs w:val="20"/>
        </w:rPr>
        <w:t>sion is grossed up by a factor o</w:t>
      </w:r>
      <w:r w:rsidRPr="002C0388">
        <w:rPr>
          <w:rFonts w:cs="Arial"/>
          <w:sz w:val="20"/>
          <w:szCs w:val="20"/>
        </w:rPr>
        <w:t xml:space="preserve">f five) so a </w:t>
      </w:r>
      <w:proofErr w:type="gramStart"/>
      <w:r w:rsidRPr="002C0388">
        <w:rPr>
          <w:rFonts w:cs="Arial"/>
          <w:sz w:val="20"/>
          <w:szCs w:val="20"/>
        </w:rPr>
        <w:t>five mark</w:t>
      </w:r>
      <w:proofErr w:type="gramEnd"/>
      <w:r w:rsidRPr="002C0388">
        <w:rPr>
          <w:rFonts w:cs="Arial"/>
          <w:sz w:val="20"/>
          <w:szCs w:val="20"/>
        </w:rPr>
        <w:t xml:space="preserve"> part ex 20 marks for the questions is worth 25% so spend 25% of your time and effort on it!</w:t>
      </w:r>
    </w:p>
    <w:p w:rsidR="002E1282" w:rsidRDefault="002E1282" w:rsidP="000D38C9">
      <w:pPr>
        <w:tabs>
          <w:tab w:val="left" w:pos="9639"/>
          <w:tab w:val="left" w:pos="9781"/>
        </w:tabs>
        <w:rPr>
          <w:rFonts w:cs="Arial"/>
          <w:sz w:val="20"/>
          <w:szCs w:val="20"/>
        </w:rPr>
      </w:pPr>
    </w:p>
    <w:p w:rsidR="000D38C9" w:rsidRDefault="000D38C9" w:rsidP="000D38C9">
      <w:pPr>
        <w:tabs>
          <w:tab w:val="left" w:pos="9639"/>
          <w:tab w:val="left" w:pos="9781"/>
        </w:tabs>
        <w:rPr>
          <w:rFonts w:cs="Arial"/>
          <w:sz w:val="20"/>
          <w:szCs w:val="20"/>
        </w:rPr>
      </w:pPr>
    </w:p>
    <w:p w:rsidR="00736174" w:rsidRDefault="00736174">
      <w:pPr>
        <w:keepLines w:val="0"/>
        <w:jc w:val="left"/>
        <w:rPr>
          <w:noProof/>
          <w:lang w:eastAsia="en-GB"/>
        </w:rPr>
      </w:pPr>
    </w:p>
    <w:p w:rsidR="00EE7DBE" w:rsidRDefault="00EE7DBE" w:rsidP="00736174">
      <w:pPr>
        <w:keepLines w:val="0"/>
        <w:jc w:val="center"/>
        <w:rPr>
          <w:sz w:val="20"/>
          <w:szCs w:val="20"/>
        </w:rPr>
      </w:pPr>
      <w:r>
        <w:rPr>
          <w:sz w:val="20"/>
          <w:szCs w:val="20"/>
        </w:rPr>
        <w:br w:type="page"/>
      </w:r>
    </w:p>
    <w:p w:rsidR="006A26B1" w:rsidRPr="00853377" w:rsidRDefault="006A26B1" w:rsidP="00853377">
      <w:pPr>
        <w:jc w:val="center"/>
        <w:rPr>
          <w:b/>
          <w:sz w:val="20"/>
          <w:szCs w:val="20"/>
        </w:rPr>
      </w:pPr>
    </w:p>
    <w:p w:rsidR="00FE3669" w:rsidRDefault="00853377" w:rsidP="000D38C9">
      <w:pPr>
        <w:keepLines w:val="0"/>
        <w:jc w:val="center"/>
        <w:rPr>
          <w:b/>
          <w:color w:val="002244" w:themeColor="text1"/>
          <w:sz w:val="20"/>
          <w:szCs w:val="20"/>
          <w:lang w:eastAsia="en-GB"/>
        </w:rPr>
      </w:pPr>
      <w:r>
        <w:rPr>
          <w:b/>
          <w:color w:val="002244" w:themeColor="text1"/>
          <w:sz w:val="20"/>
          <w:szCs w:val="20"/>
          <w:lang w:eastAsia="en-GB"/>
        </w:rPr>
        <w:t>Written Board – Examiners Report on Questions</w:t>
      </w:r>
    </w:p>
    <w:p w:rsidR="00853377" w:rsidRDefault="00853377" w:rsidP="008C7D82">
      <w:pPr>
        <w:keepLines w:val="0"/>
        <w:jc w:val="left"/>
        <w:rPr>
          <w:b/>
          <w:color w:val="002244" w:themeColor="text1"/>
          <w:sz w:val="20"/>
          <w:szCs w:val="20"/>
          <w:lang w:eastAsia="en-GB"/>
        </w:rPr>
      </w:pPr>
    </w:p>
    <w:p w:rsidR="00B508D8" w:rsidRPr="00736174" w:rsidRDefault="00B508D8" w:rsidP="008C7D82">
      <w:pPr>
        <w:keepLines w:val="0"/>
        <w:jc w:val="left"/>
        <w:rPr>
          <w:b/>
          <w:color w:val="002244" w:themeColor="text1"/>
          <w:sz w:val="20"/>
          <w:szCs w:val="20"/>
          <w:lang w:eastAsia="en-GB"/>
        </w:rPr>
      </w:pPr>
      <w:r w:rsidRPr="00736174">
        <w:rPr>
          <w:b/>
          <w:color w:val="FF0000"/>
          <w:sz w:val="20"/>
          <w:szCs w:val="20"/>
          <w:lang w:eastAsia="en-GB"/>
        </w:rPr>
        <w:t xml:space="preserve">Paper One – Question </w:t>
      </w:r>
      <w:proofErr w:type="gramStart"/>
      <w:r w:rsidRPr="00736174">
        <w:rPr>
          <w:b/>
          <w:color w:val="FF0000"/>
          <w:sz w:val="20"/>
          <w:szCs w:val="20"/>
          <w:lang w:eastAsia="en-GB"/>
        </w:rPr>
        <w:t xml:space="preserve">One  </w:t>
      </w:r>
      <w:r w:rsidRPr="00736174">
        <w:rPr>
          <w:b/>
          <w:color w:val="002244" w:themeColor="text1"/>
          <w:sz w:val="20"/>
          <w:szCs w:val="20"/>
          <w:lang w:eastAsia="en-GB"/>
        </w:rPr>
        <w:t>-</w:t>
      </w:r>
      <w:proofErr w:type="gramEnd"/>
      <w:r w:rsidRPr="00736174">
        <w:rPr>
          <w:b/>
          <w:color w:val="002244" w:themeColor="text1"/>
          <w:sz w:val="20"/>
          <w:szCs w:val="20"/>
          <w:lang w:eastAsia="en-GB"/>
        </w:rPr>
        <w:t xml:space="preserve"> Multipart question </w:t>
      </w:r>
    </w:p>
    <w:p w:rsidR="00B508D8" w:rsidRDefault="00B508D8" w:rsidP="00B508D8">
      <w:pPr>
        <w:pStyle w:val="ListParagraph"/>
        <w:keepLines w:val="0"/>
        <w:numPr>
          <w:ilvl w:val="0"/>
          <w:numId w:val="48"/>
        </w:numPr>
        <w:jc w:val="left"/>
        <w:rPr>
          <w:color w:val="002244" w:themeColor="text1"/>
          <w:sz w:val="20"/>
          <w:szCs w:val="20"/>
          <w:lang w:eastAsia="en-GB"/>
        </w:rPr>
      </w:pPr>
      <w:r>
        <w:rPr>
          <w:color w:val="002244" w:themeColor="text1"/>
          <w:sz w:val="20"/>
          <w:szCs w:val="20"/>
          <w:lang w:eastAsia="en-GB"/>
        </w:rPr>
        <w:t>BPS</w:t>
      </w:r>
      <w:r w:rsidRPr="00B508D8">
        <w:rPr>
          <w:color w:val="002244" w:themeColor="text1"/>
          <w:sz w:val="20"/>
          <w:szCs w:val="20"/>
          <w:lang w:eastAsia="en-GB"/>
        </w:rPr>
        <w:t xml:space="preserve"> </w:t>
      </w:r>
    </w:p>
    <w:p w:rsidR="00B508D8" w:rsidRDefault="00B508D8" w:rsidP="00B508D8">
      <w:pPr>
        <w:pStyle w:val="ListParagraph"/>
        <w:keepLines w:val="0"/>
        <w:numPr>
          <w:ilvl w:val="0"/>
          <w:numId w:val="48"/>
        </w:numPr>
        <w:jc w:val="left"/>
        <w:rPr>
          <w:color w:val="002244" w:themeColor="text1"/>
          <w:sz w:val="20"/>
          <w:szCs w:val="20"/>
          <w:lang w:eastAsia="en-GB"/>
        </w:rPr>
      </w:pPr>
      <w:r>
        <w:rPr>
          <w:color w:val="002244" w:themeColor="text1"/>
          <w:sz w:val="20"/>
          <w:szCs w:val="20"/>
          <w:lang w:eastAsia="en-GB"/>
        </w:rPr>
        <w:t>MEES</w:t>
      </w:r>
    </w:p>
    <w:p w:rsid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AHA NTQ’s</w:t>
      </w:r>
    </w:p>
    <w:p w:rsid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Forestry and tax</w:t>
      </w:r>
    </w:p>
    <w:p w:rsid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Business rates</w:t>
      </w:r>
    </w:p>
    <w:p w:rsid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Red</w:t>
      </w:r>
      <w:r w:rsidR="00D16D6E">
        <w:rPr>
          <w:color w:val="002244" w:themeColor="text1"/>
          <w:sz w:val="20"/>
          <w:szCs w:val="20"/>
          <w:lang w:eastAsia="en-GB"/>
        </w:rPr>
        <w:t xml:space="preserve"> </w:t>
      </w:r>
      <w:r w:rsidRPr="00B508D8">
        <w:rPr>
          <w:color w:val="002244" w:themeColor="text1"/>
          <w:sz w:val="20"/>
          <w:szCs w:val="20"/>
          <w:lang w:eastAsia="en-GB"/>
        </w:rPr>
        <w:t>book valuation</w:t>
      </w:r>
    </w:p>
    <w:p w:rsid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Money Laundering Regulations</w:t>
      </w:r>
    </w:p>
    <w:p w:rsidR="00853377" w:rsidRPr="00B508D8" w:rsidRDefault="00B508D8" w:rsidP="00B508D8">
      <w:pPr>
        <w:pStyle w:val="ListParagraph"/>
        <w:keepLines w:val="0"/>
        <w:numPr>
          <w:ilvl w:val="0"/>
          <w:numId w:val="48"/>
        </w:numPr>
        <w:jc w:val="left"/>
        <w:rPr>
          <w:color w:val="002244" w:themeColor="text1"/>
          <w:sz w:val="20"/>
          <w:szCs w:val="20"/>
          <w:lang w:eastAsia="en-GB"/>
        </w:rPr>
      </w:pPr>
      <w:r w:rsidRPr="00B508D8">
        <w:rPr>
          <w:color w:val="002244" w:themeColor="text1"/>
          <w:sz w:val="20"/>
          <w:szCs w:val="20"/>
          <w:lang w:eastAsia="en-GB"/>
        </w:rPr>
        <w:t>Expert Witness and Arbitration</w:t>
      </w:r>
    </w:p>
    <w:p w:rsidR="00B508D8" w:rsidRDefault="00B508D8" w:rsidP="008C7D82">
      <w:pPr>
        <w:keepLines w:val="0"/>
        <w:jc w:val="left"/>
        <w:rPr>
          <w:color w:val="002244" w:themeColor="text1"/>
          <w:sz w:val="20"/>
          <w:szCs w:val="20"/>
          <w:lang w:eastAsia="en-GB"/>
        </w:rPr>
      </w:pPr>
    </w:p>
    <w:p w:rsidR="00B508D8" w:rsidRDefault="00B508D8" w:rsidP="008C7D82">
      <w:pPr>
        <w:keepLines w:val="0"/>
        <w:jc w:val="left"/>
        <w:rPr>
          <w:color w:val="002244" w:themeColor="text1"/>
          <w:sz w:val="20"/>
          <w:szCs w:val="20"/>
          <w:lang w:eastAsia="en-GB"/>
        </w:rPr>
      </w:pPr>
      <w:r>
        <w:rPr>
          <w:color w:val="002244" w:themeColor="text1"/>
          <w:sz w:val="20"/>
          <w:szCs w:val="20"/>
          <w:lang w:eastAsia="en-GB"/>
        </w:rPr>
        <w:t>Number of candidates answering:</w:t>
      </w:r>
      <w:r w:rsidR="00260D05">
        <w:rPr>
          <w:color w:val="002244" w:themeColor="text1"/>
          <w:sz w:val="20"/>
          <w:szCs w:val="20"/>
          <w:lang w:eastAsia="en-GB"/>
        </w:rPr>
        <w:t xml:space="preserve"> 83</w:t>
      </w:r>
    </w:p>
    <w:p w:rsidR="00B508D8" w:rsidRDefault="00B508D8" w:rsidP="008C7D82">
      <w:pPr>
        <w:keepLines w:val="0"/>
        <w:jc w:val="left"/>
        <w:rPr>
          <w:color w:val="002244" w:themeColor="text1"/>
          <w:sz w:val="20"/>
          <w:szCs w:val="20"/>
          <w:lang w:eastAsia="en-GB"/>
        </w:rPr>
      </w:pPr>
      <w:r>
        <w:rPr>
          <w:color w:val="002244" w:themeColor="text1"/>
          <w:sz w:val="20"/>
          <w:szCs w:val="20"/>
          <w:lang w:eastAsia="en-GB"/>
        </w:rPr>
        <w:t>Percentage Passed:</w:t>
      </w:r>
      <w:r w:rsidR="00260D05">
        <w:rPr>
          <w:color w:val="002244" w:themeColor="text1"/>
          <w:sz w:val="20"/>
          <w:szCs w:val="20"/>
          <w:lang w:eastAsia="en-GB"/>
        </w:rPr>
        <w:t xml:space="preserve"> 84%</w:t>
      </w:r>
    </w:p>
    <w:p w:rsidR="00B508D8" w:rsidRDefault="00B508D8" w:rsidP="008C7D82">
      <w:pPr>
        <w:keepLines w:val="0"/>
        <w:jc w:val="left"/>
        <w:rPr>
          <w:color w:val="002244" w:themeColor="text1"/>
          <w:sz w:val="20"/>
          <w:szCs w:val="20"/>
          <w:lang w:eastAsia="en-GB"/>
        </w:rPr>
      </w:pPr>
      <w:r>
        <w:rPr>
          <w:color w:val="002244" w:themeColor="text1"/>
          <w:sz w:val="20"/>
          <w:szCs w:val="20"/>
          <w:lang w:eastAsia="en-GB"/>
        </w:rPr>
        <w:t>Average Mark:</w:t>
      </w:r>
      <w:r w:rsidR="00260D05">
        <w:rPr>
          <w:color w:val="002244" w:themeColor="text1"/>
          <w:sz w:val="20"/>
          <w:szCs w:val="20"/>
          <w:lang w:eastAsia="en-GB"/>
        </w:rPr>
        <w:t xml:space="preserve"> 74.8%</w:t>
      </w:r>
    </w:p>
    <w:p w:rsidR="00B508D8" w:rsidRDefault="00B508D8" w:rsidP="008C7D82">
      <w:pPr>
        <w:keepLines w:val="0"/>
        <w:jc w:val="left"/>
        <w:rPr>
          <w:color w:val="002244" w:themeColor="text1"/>
          <w:sz w:val="20"/>
          <w:szCs w:val="20"/>
          <w:lang w:eastAsia="en-GB"/>
        </w:rPr>
      </w:pPr>
      <w:r>
        <w:rPr>
          <w:color w:val="002244" w:themeColor="text1"/>
          <w:sz w:val="20"/>
          <w:szCs w:val="20"/>
          <w:lang w:eastAsia="en-GB"/>
        </w:rPr>
        <w:t>Top Mark:</w:t>
      </w:r>
      <w:r w:rsidR="00260D05">
        <w:rPr>
          <w:color w:val="002244" w:themeColor="text1"/>
          <w:sz w:val="20"/>
          <w:szCs w:val="20"/>
          <w:lang w:eastAsia="en-GB"/>
        </w:rPr>
        <w:t xml:space="preserve"> 100%</w:t>
      </w:r>
    </w:p>
    <w:p w:rsidR="00260D05" w:rsidRDefault="00B508D8" w:rsidP="008C7D82">
      <w:pPr>
        <w:keepLines w:val="0"/>
        <w:jc w:val="left"/>
        <w:rPr>
          <w:color w:val="002244" w:themeColor="text1"/>
          <w:sz w:val="20"/>
          <w:szCs w:val="20"/>
          <w:lang w:eastAsia="en-GB"/>
        </w:rPr>
      </w:pPr>
      <w:r>
        <w:rPr>
          <w:color w:val="002244" w:themeColor="text1"/>
          <w:sz w:val="20"/>
          <w:szCs w:val="20"/>
          <w:lang w:eastAsia="en-GB"/>
        </w:rPr>
        <w:t>Bottom Mark:</w:t>
      </w:r>
      <w:r w:rsidR="00260D05">
        <w:rPr>
          <w:color w:val="002244" w:themeColor="text1"/>
          <w:sz w:val="20"/>
          <w:szCs w:val="20"/>
          <w:lang w:eastAsia="en-GB"/>
        </w:rPr>
        <w:t xml:space="preserve"> 37.5%</w:t>
      </w:r>
    </w:p>
    <w:p w:rsidR="00260D05" w:rsidRDefault="00260D05" w:rsidP="008C7D82">
      <w:pPr>
        <w:keepLines w:val="0"/>
        <w:jc w:val="left"/>
        <w:rPr>
          <w:color w:val="002244" w:themeColor="text1"/>
          <w:sz w:val="20"/>
          <w:szCs w:val="20"/>
          <w:lang w:eastAsia="en-GB"/>
        </w:rPr>
      </w:pPr>
    </w:p>
    <w:p w:rsidR="00B508D8" w:rsidRDefault="00B508D8" w:rsidP="006A26B1">
      <w:pPr>
        <w:keepLines w:val="0"/>
        <w:rPr>
          <w:color w:val="002244" w:themeColor="text1"/>
          <w:sz w:val="20"/>
          <w:szCs w:val="20"/>
          <w:lang w:eastAsia="en-GB"/>
        </w:rPr>
      </w:pPr>
      <w:r>
        <w:rPr>
          <w:color w:val="002244" w:themeColor="text1"/>
          <w:sz w:val="20"/>
          <w:szCs w:val="20"/>
          <w:lang w:eastAsia="en-GB"/>
        </w:rPr>
        <w:t>This was a typical format multi part question where candidate</w:t>
      </w:r>
      <w:r w:rsidR="00D16D6E">
        <w:rPr>
          <w:color w:val="002244" w:themeColor="text1"/>
          <w:sz w:val="20"/>
          <w:szCs w:val="20"/>
          <w:lang w:eastAsia="en-GB"/>
        </w:rPr>
        <w:t>s</w:t>
      </w:r>
      <w:r>
        <w:rPr>
          <w:color w:val="002244" w:themeColor="text1"/>
          <w:sz w:val="20"/>
          <w:szCs w:val="20"/>
          <w:lang w:eastAsia="en-GB"/>
        </w:rPr>
        <w:t xml:space="preserve"> chose five </w:t>
      </w:r>
      <w:proofErr w:type="gramStart"/>
      <w:r>
        <w:rPr>
          <w:color w:val="002244" w:themeColor="text1"/>
          <w:sz w:val="20"/>
          <w:szCs w:val="20"/>
          <w:lang w:eastAsia="en-GB"/>
        </w:rPr>
        <w:t>ex</w:t>
      </w:r>
      <w:proofErr w:type="gramEnd"/>
      <w:r>
        <w:rPr>
          <w:color w:val="002244" w:themeColor="text1"/>
          <w:sz w:val="20"/>
          <w:szCs w:val="20"/>
          <w:lang w:eastAsia="en-GB"/>
        </w:rPr>
        <w:t xml:space="preserve"> eight questions, all worth an equal four marks (so totally 20 marks). Despite this clear instruction at least two candidates answered all eight parts!</w:t>
      </w:r>
    </w:p>
    <w:p w:rsidR="00B508D8" w:rsidRDefault="00B508D8" w:rsidP="006A26B1">
      <w:pPr>
        <w:keepLines w:val="0"/>
        <w:rPr>
          <w:color w:val="002244" w:themeColor="text1"/>
          <w:sz w:val="20"/>
          <w:szCs w:val="20"/>
          <w:lang w:eastAsia="en-GB"/>
        </w:rPr>
      </w:pPr>
    </w:p>
    <w:p w:rsidR="00B508D8" w:rsidRDefault="00B508D8" w:rsidP="006A26B1">
      <w:pPr>
        <w:keepLines w:val="0"/>
        <w:rPr>
          <w:color w:val="002244" w:themeColor="text1"/>
          <w:sz w:val="20"/>
          <w:szCs w:val="20"/>
          <w:lang w:eastAsia="en-GB"/>
        </w:rPr>
      </w:pPr>
      <w:proofErr w:type="gramStart"/>
      <w:r>
        <w:rPr>
          <w:color w:val="002244" w:themeColor="text1"/>
          <w:sz w:val="20"/>
          <w:szCs w:val="20"/>
          <w:lang w:eastAsia="en-GB"/>
        </w:rPr>
        <w:t>Generally</w:t>
      </w:r>
      <w:proofErr w:type="gramEnd"/>
      <w:r>
        <w:rPr>
          <w:color w:val="002244" w:themeColor="text1"/>
          <w:sz w:val="20"/>
          <w:szCs w:val="20"/>
          <w:lang w:eastAsia="en-GB"/>
        </w:rPr>
        <w:t xml:space="preserve"> this question was well answered – there being no surprise topics, all of which should have been familiar to candidates. </w:t>
      </w:r>
    </w:p>
    <w:p w:rsidR="00B508D8" w:rsidRDefault="00B508D8" w:rsidP="006A26B1">
      <w:pPr>
        <w:keepLines w:val="0"/>
        <w:rPr>
          <w:color w:val="002244" w:themeColor="text1"/>
          <w:sz w:val="20"/>
          <w:szCs w:val="20"/>
          <w:lang w:eastAsia="en-GB"/>
        </w:rPr>
      </w:pPr>
    </w:p>
    <w:p w:rsidR="00F902F4" w:rsidRDefault="00B508D8" w:rsidP="006A26B1">
      <w:pPr>
        <w:keepLines w:val="0"/>
        <w:rPr>
          <w:color w:val="002244" w:themeColor="text1"/>
          <w:sz w:val="20"/>
          <w:szCs w:val="20"/>
          <w:lang w:eastAsia="en-GB"/>
        </w:rPr>
      </w:pPr>
      <w:r>
        <w:rPr>
          <w:color w:val="002244" w:themeColor="text1"/>
          <w:sz w:val="20"/>
          <w:szCs w:val="20"/>
          <w:lang w:eastAsia="en-GB"/>
        </w:rPr>
        <w:t>The most</w:t>
      </w:r>
      <w:r w:rsidR="00D16D6E">
        <w:rPr>
          <w:color w:val="002244" w:themeColor="text1"/>
          <w:sz w:val="20"/>
          <w:szCs w:val="20"/>
          <w:lang w:eastAsia="en-GB"/>
        </w:rPr>
        <w:t xml:space="preserve"> commonly picked topics were BPS</w:t>
      </w:r>
      <w:r>
        <w:rPr>
          <w:color w:val="002244" w:themeColor="text1"/>
          <w:sz w:val="20"/>
          <w:szCs w:val="20"/>
          <w:lang w:eastAsia="en-GB"/>
        </w:rPr>
        <w:t xml:space="preserve"> / MEES / AHA Notice</w:t>
      </w:r>
      <w:r w:rsidR="00D16D6E">
        <w:rPr>
          <w:color w:val="002244" w:themeColor="text1"/>
          <w:sz w:val="20"/>
          <w:szCs w:val="20"/>
          <w:lang w:eastAsia="en-GB"/>
        </w:rPr>
        <w:t>s</w:t>
      </w:r>
      <w:r>
        <w:rPr>
          <w:color w:val="002244" w:themeColor="text1"/>
          <w:sz w:val="20"/>
          <w:szCs w:val="20"/>
          <w:lang w:eastAsia="en-GB"/>
        </w:rPr>
        <w:t xml:space="preserve"> </w:t>
      </w:r>
      <w:r w:rsidR="00D16D6E">
        <w:rPr>
          <w:color w:val="002244" w:themeColor="text1"/>
          <w:sz w:val="20"/>
          <w:szCs w:val="20"/>
          <w:lang w:eastAsia="en-GB"/>
        </w:rPr>
        <w:t>to Quit and Red book valuations.</w:t>
      </w:r>
      <w:r>
        <w:rPr>
          <w:color w:val="002244" w:themeColor="text1"/>
          <w:sz w:val="20"/>
          <w:szCs w:val="20"/>
          <w:lang w:eastAsia="en-GB"/>
        </w:rPr>
        <w:t xml:space="preserve"> </w:t>
      </w:r>
      <w:r w:rsidR="00D16D6E">
        <w:rPr>
          <w:color w:val="002244" w:themeColor="text1"/>
          <w:sz w:val="20"/>
          <w:szCs w:val="20"/>
          <w:lang w:eastAsia="en-GB"/>
        </w:rPr>
        <w:t>P</w:t>
      </w:r>
      <w:r w:rsidR="00F902F4">
        <w:rPr>
          <w:color w:val="002244" w:themeColor="text1"/>
          <w:sz w:val="20"/>
          <w:szCs w:val="20"/>
          <w:lang w:eastAsia="en-GB"/>
        </w:rPr>
        <w:t xml:space="preserve">arts E (Business rates) and G (Forestry and tax) were the least favoured. </w:t>
      </w:r>
    </w:p>
    <w:p w:rsidR="00F902F4" w:rsidRDefault="00F902F4" w:rsidP="006A26B1">
      <w:pPr>
        <w:keepLines w:val="0"/>
        <w:rPr>
          <w:color w:val="002244" w:themeColor="text1"/>
          <w:sz w:val="20"/>
          <w:szCs w:val="20"/>
          <w:lang w:eastAsia="en-GB"/>
        </w:rPr>
      </w:pPr>
    </w:p>
    <w:p w:rsidR="00F902F4" w:rsidRDefault="00F902F4" w:rsidP="006A26B1">
      <w:pPr>
        <w:keepLines w:val="0"/>
        <w:rPr>
          <w:color w:val="002244" w:themeColor="text1"/>
          <w:sz w:val="20"/>
          <w:szCs w:val="20"/>
          <w:lang w:eastAsia="en-GB"/>
        </w:rPr>
      </w:pPr>
      <w:r>
        <w:rPr>
          <w:color w:val="002244" w:themeColor="text1"/>
          <w:sz w:val="20"/>
          <w:szCs w:val="20"/>
          <w:lang w:eastAsia="en-GB"/>
        </w:rPr>
        <w:t xml:space="preserve">There was the usual wide spread of marks (as shown by the statistics above) with one (typed and expertly formatted) answer meriting a 100% score. </w:t>
      </w:r>
    </w:p>
    <w:p w:rsidR="00F902F4" w:rsidRDefault="00F902F4" w:rsidP="006A26B1">
      <w:pPr>
        <w:keepLines w:val="0"/>
        <w:rPr>
          <w:color w:val="002244" w:themeColor="text1"/>
          <w:sz w:val="20"/>
          <w:szCs w:val="20"/>
          <w:lang w:eastAsia="en-GB"/>
        </w:rPr>
      </w:pPr>
    </w:p>
    <w:p w:rsidR="00F902F4" w:rsidRDefault="00F902F4" w:rsidP="006A26B1">
      <w:pPr>
        <w:keepLines w:val="0"/>
        <w:rPr>
          <w:color w:val="002244" w:themeColor="text1"/>
          <w:sz w:val="20"/>
          <w:szCs w:val="20"/>
          <w:lang w:eastAsia="en-GB"/>
        </w:rPr>
      </w:pPr>
      <w:r>
        <w:rPr>
          <w:color w:val="002244" w:themeColor="text1"/>
          <w:sz w:val="20"/>
          <w:szCs w:val="20"/>
          <w:lang w:eastAsia="en-GB"/>
        </w:rPr>
        <w:t>In several cases a tendency</w:t>
      </w:r>
      <w:r w:rsidR="00D16D6E">
        <w:rPr>
          <w:color w:val="002244" w:themeColor="text1"/>
          <w:sz w:val="20"/>
          <w:szCs w:val="20"/>
          <w:lang w:eastAsia="en-GB"/>
        </w:rPr>
        <w:t xml:space="preserve"> to ‘brain dump’ was shown (</w:t>
      </w:r>
      <w:r>
        <w:rPr>
          <w:color w:val="002244" w:themeColor="text1"/>
          <w:sz w:val="20"/>
          <w:szCs w:val="20"/>
          <w:lang w:eastAsia="en-GB"/>
        </w:rPr>
        <w:t xml:space="preserve">not needed </w:t>
      </w:r>
      <w:r w:rsidR="00D16D6E">
        <w:rPr>
          <w:color w:val="002244" w:themeColor="text1"/>
          <w:sz w:val="20"/>
          <w:szCs w:val="20"/>
          <w:lang w:eastAsia="en-GB"/>
        </w:rPr>
        <w:t>n</w:t>
      </w:r>
      <w:r>
        <w:rPr>
          <w:color w:val="002244" w:themeColor="text1"/>
          <w:sz w:val="20"/>
          <w:szCs w:val="20"/>
          <w:lang w:eastAsia="en-GB"/>
        </w:rPr>
        <w:t xml:space="preserve">or asked for) and where two examples of Red Book Valuation exemptions were sought often four were given – again </w:t>
      </w:r>
      <w:r w:rsidR="00A923DF">
        <w:rPr>
          <w:color w:val="002244" w:themeColor="text1"/>
          <w:sz w:val="20"/>
          <w:szCs w:val="20"/>
          <w:lang w:eastAsia="en-GB"/>
        </w:rPr>
        <w:t>not necessary and wasted time and energy. The Red Book question asking for headings in a typical Redbook valuation was well answered by most which was good to see, as was part C asking for examples of incontestable notices to quit (AHA). For part B (MEES) this was less well answered</w:t>
      </w:r>
      <w:r w:rsidR="00203159">
        <w:rPr>
          <w:color w:val="002244" w:themeColor="text1"/>
          <w:sz w:val="20"/>
          <w:szCs w:val="20"/>
          <w:lang w:eastAsia="en-GB"/>
        </w:rPr>
        <w:t>,</w:t>
      </w:r>
      <w:r w:rsidR="00A923DF">
        <w:rPr>
          <w:color w:val="002244" w:themeColor="text1"/>
          <w:sz w:val="20"/>
          <w:szCs w:val="20"/>
          <w:lang w:eastAsia="en-GB"/>
        </w:rPr>
        <w:t xml:space="preserve"> with candidates not stating the very latest advice and government guidance e.g. re registering exemptions and the new issue of Green Deal and </w:t>
      </w:r>
      <w:r w:rsidR="00203159">
        <w:rPr>
          <w:color w:val="002244" w:themeColor="text1"/>
          <w:sz w:val="20"/>
          <w:szCs w:val="20"/>
          <w:lang w:eastAsia="en-GB"/>
        </w:rPr>
        <w:t>latest f</w:t>
      </w:r>
      <w:r w:rsidR="00A923DF">
        <w:rPr>
          <w:color w:val="002244" w:themeColor="text1"/>
          <w:sz w:val="20"/>
          <w:szCs w:val="20"/>
          <w:lang w:eastAsia="en-GB"/>
        </w:rPr>
        <w:t xml:space="preserve">unding options. </w:t>
      </w:r>
    </w:p>
    <w:p w:rsidR="00F902F4" w:rsidRDefault="00F902F4" w:rsidP="008C7D82">
      <w:pPr>
        <w:keepLines w:val="0"/>
        <w:jc w:val="left"/>
        <w:rPr>
          <w:color w:val="002244" w:themeColor="text1"/>
          <w:sz w:val="20"/>
          <w:szCs w:val="20"/>
          <w:lang w:eastAsia="en-GB"/>
        </w:rPr>
      </w:pPr>
    </w:p>
    <w:p w:rsidR="00A923DF" w:rsidRPr="00736174" w:rsidRDefault="00A923DF" w:rsidP="008C7D82">
      <w:pPr>
        <w:keepLines w:val="0"/>
        <w:jc w:val="left"/>
        <w:rPr>
          <w:b/>
          <w:color w:val="002244" w:themeColor="text1"/>
          <w:sz w:val="20"/>
          <w:szCs w:val="20"/>
          <w:lang w:eastAsia="en-GB"/>
        </w:rPr>
      </w:pPr>
      <w:r w:rsidRPr="00736174">
        <w:rPr>
          <w:b/>
          <w:color w:val="FF0000"/>
          <w:sz w:val="20"/>
          <w:szCs w:val="20"/>
          <w:lang w:eastAsia="en-GB"/>
        </w:rPr>
        <w:t xml:space="preserve">Paper One – Question Two </w:t>
      </w:r>
      <w:r w:rsidRPr="00736174">
        <w:rPr>
          <w:b/>
          <w:color w:val="002244" w:themeColor="text1"/>
          <w:sz w:val="20"/>
          <w:szCs w:val="20"/>
          <w:lang w:eastAsia="en-GB"/>
        </w:rPr>
        <w:t>– IHT- Tax mitigation (for a mixed rural estate)</w:t>
      </w:r>
    </w:p>
    <w:p w:rsidR="00A923DF" w:rsidRDefault="00A923DF" w:rsidP="008C7D82">
      <w:pPr>
        <w:keepLines w:val="0"/>
        <w:jc w:val="left"/>
        <w:rPr>
          <w:color w:val="002244" w:themeColor="text1"/>
          <w:sz w:val="20"/>
          <w:szCs w:val="20"/>
          <w:u w:val="single"/>
          <w:lang w:eastAsia="en-GB"/>
        </w:rPr>
      </w:pPr>
    </w:p>
    <w:p w:rsidR="00A923DF" w:rsidRDefault="00A923DF" w:rsidP="00A923DF">
      <w:pPr>
        <w:keepLines w:val="0"/>
        <w:jc w:val="left"/>
        <w:rPr>
          <w:color w:val="002244" w:themeColor="text1"/>
          <w:sz w:val="20"/>
          <w:szCs w:val="20"/>
          <w:lang w:eastAsia="en-GB"/>
        </w:rPr>
      </w:pPr>
      <w:r>
        <w:rPr>
          <w:color w:val="002244" w:themeColor="text1"/>
          <w:sz w:val="20"/>
          <w:szCs w:val="20"/>
          <w:lang w:eastAsia="en-GB"/>
        </w:rPr>
        <w:t>Number of candidates answering:</w:t>
      </w:r>
      <w:r w:rsidR="00260D05">
        <w:rPr>
          <w:color w:val="002244" w:themeColor="text1"/>
          <w:sz w:val="20"/>
          <w:szCs w:val="20"/>
          <w:lang w:eastAsia="en-GB"/>
        </w:rPr>
        <w:t xml:space="preserve"> 86</w:t>
      </w:r>
    </w:p>
    <w:p w:rsidR="00A923DF" w:rsidRDefault="00A923DF" w:rsidP="00A923DF">
      <w:pPr>
        <w:keepLines w:val="0"/>
        <w:jc w:val="left"/>
        <w:rPr>
          <w:color w:val="002244" w:themeColor="text1"/>
          <w:sz w:val="20"/>
          <w:szCs w:val="20"/>
          <w:lang w:eastAsia="en-GB"/>
        </w:rPr>
      </w:pPr>
      <w:r>
        <w:rPr>
          <w:color w:val="002244" w:themeColor="text1"/>
          <w:sz w:val="20"/>
          <w:szCs w:val="20"/>
          <w:lang w:eastAsia="en-GB"/>
        </w:rPr>
        <w:t>Percentage Passed:</w:t>
      </w:r>
      <w:r w:rsidR="00260D05">
        <w:rPr>
          <w:color w:val="002244" w:themeColor="text1"/>
          <w:sz w:val="20"/>
          <w:szCs w:val="20"/>
          <w:lang w:eastAsia="en-GB"/>
        </w:rPr>
        <w:t xml:space="preserve"> 87%</w:t>
      </w:r>
    </w:p>
    <w:p w:rsidR="00A923DF" w:rsidRDefault="00A923DF" w:rsidP="00A923DF">
      <w:pPr>
        <w:keepLines w:val="0"/>
        <w:jc w:val="left"/>
        <w:rPr>
          <w:color w:val="002244" w:themeColor="text1"/>
          <w:sz w:val="20"/>
          <w:szCs w:val="20"/>
          <w:lang w:eastAsia="en-GB"/>
        </w:rPr>
      </w:pPr>
      <w:r>
        <w:rPr>
          <w:color w:val="002244" w:themeColor="text1"/>
          <w:sz w:val="20"/>
          <w:szCs w:val="20"/>
          <w:lang w:eastAsia="en-GB"/>
        </w:rPr>
        <w:t>Average Mark:</w:t>
      </w:r>
      <w:r w:rsidR="00260D05">
        <w:rPr>
          <w:color w:val="002244" w:themeColor="text1"/>
          <w:sz w:val="20"/>
          <w:szCs w:val="20"/>
          <w:lang w:eastAsia="en-GB"/>
        </w:rPr>
        <w:t xml:space="preserve"> 77.6%</w:t>
      </w:r>
    </w:p>
    <w:p w:rsidR="00A923DF" w:rsidRDefault="00A923DF" w:rsidP="00A923DF">
      <w:pPr>
        <w:keepLines w:val="0"/>
        <w:jc w:val="left"/>
        <w:rPr>
          <w:color w:val="002244" w:themeColor="text1"/>
          <w:sz w:val="20"/>
          <w:szCs w:val="20"/>
          <w:lang w:eastAsia="en-GB"/>
        </w:rPr>
      </w:pPr>
      <w:r>
        <w:rPr>
          <w:color w:val="002244" w:themeColor="text1"/>
          <w:sz w:val="20"/>
          <w:szCs w:val="20"/>
          <w:lang w:eastAsia="en-GB"/>
        </w:rPr>
        <w:t>Top Mark:</w:t>
      </w:r>
      <w:r w:rsidR="00260D05">
        <w:rPr>
          <w:color w:val="002244" w:themeColor="text1"/>
          <w:sz w:val="20"/>
          <w:szCs w:val="20"/>
          <w:lang w:eastAsia="en-GB"/>
        </w:rPr>
        <w:t xml:space="preserve"> 98%</w:t>
      </w:r>
    </w:p>
    <w:p w:rsidR="00A923DF" w:rsidRDefault="00A923DF" w:rsidP="00A923DF">
      <w:pPr>
        <w:keepLines w:val="0"/>
        <w:jc w:val="left"/>
        <w:rPr>
          <w:color w:val="002244" w:themeColor="text1"/>
          <w:sz w:val="20"/>
          <w:szCs w:val="20"/>
          <w:lang w:eastAsia="en-GB"/>
        </w:rPr>
      </w:pPr>
      <w:r>
        <w:rPr>
          <w:color w:val="002244" w:themeColor="text1"/>
          <w:sz w:val="20"/>
          <w:szCs w:val="20"/>
          <w:lang w:eastAsia="en-GB"/>
        </w:rPr>
        <w:t>Bottom Mark:</w:t>
      </w:r>
      <w:r w:rsidR="00260D05">
        <w:rPr>
          <w:color w:val="002244" w:themeColor="text1"/>
          <w:sz w:val="20"/>
          <w:szCs w:val="20"/>
          <w:lang w:eastAsia="en-GB"/>
        </w:rPr>
        <w:t xml:space="preserve"> 5%</w:t>
      </w:r>
    </w:p>
    <w:p w:rsidR="006A26B1" w:rsidRPr="006A26B1" w:rsidRDefault="006A26B1" w:rsidP="006A26B1">
      <w:pPr>
        <w:rPr>
          <w:color w:val="auto"/>
          <w:sz w:val="20"/>
          <w:szCs w:val="20"/>
        </w:rPr>
      </w:pPr>
      <w:r w:rsidRPr="006A26B1">
        <w:rPr>
          <w:color w:val="auto"/>
          <w:sz w:val="20"/>
          <w:szCs w:val="20"/>
        </w:rPr>
        <w:lastRenderedPageBreak/>
        <w:t>This question gave a scenario for an elderly farmer and his family looking for input to help with IHT planning. The details summarised the various elements of the family and their property interests.</w:t>
      </w:r>
      <w:r w:rsidR="00203159">
        <w:rPr>
          <w:color w:val="auto"/>
          <w:sz w:val="20"/>
          <w:szCs w:val="20"/>
        </w:rPr>
        <w:t xml:space="preserve"> </w:t>
      </w:r>
      <w:r w:rsidRPr="006A26B1">
        <w:rPr>
          <w:color w:val="auto"/>
          <w:sz w:val="20"/>
          <w:szCs w:val="20"/>
        </w:rPr>
        <w:t xml:space="preserve">It was well answered in the main, </w:t>
      </w:r>
      <w:proofErr w:type="gramStart"/>
      <w:r w:rsidR="00203159">
        <w:rPr>
          <w:color w:val="auto"/>
          <w:sz w:val="20"/>
          <w:szCs w:val="20"/>
        </w:rPr>
        <w:t>The</w:t>
      </w:r>
      <w:proofErr w:type="gramEnd"/>
      <w:r w:rsidR="00203159">
        <w:rPr>
          <w:color w:val="auto"/>
          <w:sz w:val="20"/>
          <w:szCs w:val="20"/>
        </w:rPr>
        <w:t xml:space="preserve"> numbers passing</w:t>
      </w:r>
      <w:r w:rsidRPr="006A26B1">
        <w:rPr>
          <w:color w:val="auto"/>
          <w:sz w:val="20"/>
          <w:szCs w:val="20"/>
        </w:rPr>
        <w:t xml:space="preserve"> confirm that those who had revised tax as a subject had most of the facts and information to hand and were able to apply these to the specific items to secure high marks. In general, the more detail that was given for each part of the question the more marks were able to be secured. </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 xml:space="preserve">Part 1 required a knowledge of the various reliefs available and most were aware of APR and </w:t>
      </w:r>
      <w:proofErr w:type="gramStart"/>
      <w:r w:rsidRPr="006A26B1">
        <w:rPr>
          <w:color w:val="auto"/>
          <w:sz w:val="20"/>
          <w:szCs w:val="20"/>
        </w:rPr>
        <w:t>BPR ,</w:t>
      </w:r>
      <w:proofErr w:type="gramEnd"/>
      <w:r w:rsidRPr="006A26B1">
        <w:rPr>
          <w:color w:val="auto"/>
          <w:sz w:val="20"/>
          <w:szCs w:val="20"/>
        </w:rPr>
        <w:t xml:space="preserve"> but not everyone remembered the tax efficiency of transfers to a spouse, subsequent  potentially exempt transfers or heritage property possibilities, for both the Manor and the paintings . On part </w:t>
      </w:r>
      <w:proofErr w:type="gramStart"/>
      <w:r w:rsidRPr="006A26B1">
        <w:rPr>
          <w:color w:val="auto"/>
          <w:sz w:val="20"/>
          <w:szCs w:val="20"/>
        </w:rPr>
        <w:t>2 ,</w:t>
      </w:r>
      <w:proofErr w:type="gramEnd"/>
      <w:r w:rsidRPr="006A26B1">
        <w:rPr>
          <w:color w:val="auto"/>
          <w:sz w:val="20"/>
          <w:szCs w:val="20"/>
        </w:rPr>
        <w:t xml:space="preserve"> most got the main  legal cases  on tax , including recent ones . </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Part 3 looked for the correct title of the current Red Book</w:t>
      </w:r>
      <w:r w:rsidR="00203159">
        <w:rPr>
          <w:color w:val="auto"/>
          <w:sz w:val="20"/>
          <w:szCs w:val="20"/>
        </w:rPr>
        <w:t>,</w:t>
      </w:r>
      <w:r w:rsidRPr="006A26B1">
        <w:rPr>
          <w:color w:val="auto"/>
          <w:sz w:val="20"/>
          <w:szCs w:val="20"/>
        </w:rPr>
        <w:t xml:space="preserve"> and </w:t>
      </w:r>
      <w:r w:rsidR="00203159">
        <w:rPr>
          <w:color w:val="auto"/>
          <w:sz w:val="20"/>
          <w:szCs w:val="20"/>
        </w:rPr>
        <w:t xml:space="preserve">a </w:t>
      </w:r>
      <w:r w:rsidRPr="006A26B1">
        <w:rPr>
          <w:color w:val="auto"/>
          <w:sz w:val="20"/>
          <w:szCs w:val="20"/>
        </w:rPr>
        <w:t xml:space="preserve">Market value definition when doing tax </w:t>
      </w:r>
      <w:proofErr w:type="gramStart"/>
      <w:r w:rsidRPr="006A26B1">
        <w:rPr>
          <w:color w:val="auto"/>
          <w:sz w:val="20"/>
          <w:szCs w:val="20"/>
        </w:rPr>
        <w:t>work</w:t>
      </w:r>
      <w:r w:rsidR="00203159">
        <w:rPr>
          <w:color w:val="auto"/>
          <w:sz w:val="20"/>
          <w:szCs w:val="20"/>
        </w:rPr>
        <w:t xml:space="preserve"> .</w:t>
      </w:r>
      <w:proofErr w:type="gramEnd"/>
      <w:r w:rsidR="00203159">
        <w:rPr>
          <w:color w:val="auto"/>
          <w:sz w:val="20"/>
          <w:szCs w:val="20"/>
        </w:rPr>
        <w:t xml:space="preserve"> Candidates should note that ‘</w:t>
      </w:r>
      <w:r w:rsidRPr="006A26B1">
        <w:rPr>
          <w:color w:val="auto"/>
          <w:sz w:val="20"/>
          <w:szCs w:val="20"/>
        </w:rPr>
        <w:t>open market value</w:t>
      </w:r>
      <w:r w:rsidR="00203159">
        <w:rPr>
          <w:color w:val="auto"/>
          <w:sz w:val="20"/>
          <w:szCs w:val="20"/>
        </w:rPr>
        <w:t>’</w:t>
      </w:r>
      <w:r w:rsidRPr="006A26B1">
        <w:rPr>
          <w:color w:val="auto"/>
          <w:sz w:val="20"/>
          <w:szCs w:val="20"/>
        </w:rPr>
        <w:t xml:space="preserve"> is no longer used for RICS purposes.  </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Part 4 required application of some of the answers in part 1 and 2 to be applied to the various elements</w:t>
      </w:r>
      <w:r w:rsidR="00203159">
        <w:rPr>
          <w:color w:val="auto"/>
          <w:sz w:val="20"/>
          <w:szCs w:val="20"/>
        </w:rPr>
        <w:t>,</w:t>
      </w:r>
      <w:r w:rsidRPr="006A26B1">
        <w:rPr>
          <w:color w:val="auto"/>
          <w:sz w:val="20"/>
          <w:szCs w:val="20"/>
        </w:rPr>
        <w:t xml:space="preserve"> and there were some good examples of practical suggestions to assist in making things more tax </w:t>
      </w:r>
      <w:proofErr w:type="gramStart"/>
      <w:r w:rsidRPr="006A26B1">
        <w:rPr>
          <w:color w:val="auto"/>
          <w:sz w:val="20"/>
          <w:szCs w:val="20"/>
        </w:rPr>
        <w:t>efficient ,</w:t>
      </w:r>
      <w:proofErr w:type="gramEnd"/>
      <w:r w:rsidRPr="006A26B1">
        <w:rPr>
          <w:color w:val="auto"/>
          <w:sz w:val="20"/>
          <w:szCs w:val="20"/>
        </w:rPr>
        <w:t xml:space="preserve"> with these reflecting perhaps where candidates had actually been involved in this sort of work rather than just repeating theoretical knowledge. </w:t>
      </w:r>
    </w:p>
    <w:p w:rsidR="006A26B1" w:rsidRPr="006A26B1" w:rsidRDefault="006A26B1" w:rsidP="008C7D82">
      <w:pPr>
        <w:keepLines w:val="0"/>
        <w:jc w:val="left"/>
        <w:rPr>
          <w:color w:val="auto"/>
          <w:sz w:val="20"/>
          <w:szCs w:val="20"/>
          <w:lang w:eastAsia="en-GB"/>
        </w:rPr>
      </w:pPr>
    </w:p>
    <w:p w:rsidR="006A26B1" w:rsidRPr="00736174" w:rsidRDefault="006A26B1" w:rsidP="008C7D82">
      <w:pPr>
        <w:keepLines w:val="0"/>
        <w:jc w:val="left"/>
        <w:rPr>
          <w:b/>
          <w:color w:val="auto"/>
          <w:sz w:val="20"/>
          <w:szCs w:val="20"/>
          <w:lang w:eastAsia="en-GB"/>
        </w:rPr>
      </w:pPr>
      <w:r w:rsidRPr="00736174">
        <w:rPr>
          <w:b/>
          <w:color w:val="FF0000"/>
          <w:sz w:val="20"/>
          <w:szCs w:val="20"/>
          <w:lang w:eastAsia="en-GB"/>
        </w:rPr>
        <w:t xml:space="preserve">Paper One – Question Three </w:t>
      </w:r>
      <w:r w:rsidRPr="00736174">
        <w:rPr>
          <w:b/>
          <w:color w:val="auto"/>
          <w:sz w:val="20"/>
          <w:szCs w:val="20"/>
          <w:lang w:eastAsia="en-GB"/>
        </w:rPr>
        <w:t>– AHA - lifetime succession advice to both Landlord and Tenant</w:t>
      </w:r>
    </w:p>
    <w:p w:rsidR="006A26B1" w:rsidRPr="006A26B1" w:rsidRDefault="006A26B1" w:rsidP="008C7D82">
      <w:pPr>
        <w:keepLines w:val="0"/>
        <w:jc w:val="left"/>
        <w:rPr>
          <w:color w:val="auto"/>
          <w:sz w:val="20"/>
          <w:szCs w:val="20"/>
          <w:u w:val="single"/>
          <w:lang w:eastAsia="en-GB"/>
        </w:rPr>
      </w:pPr>
    </w:p>
    <w:p w:rsidR="006A26B1" w:rsidRPr="006A26B1" w:rsidRDefault="006A26B1" w:rsidP="006A26B1">
      <w:pPr>
        <w:keepLines w:val="0"/>
        <w:jc w:val="left"/>
        <w:rPr>
          <w:color w:val="auto"/>
          <w:sz w:val="20"/>
          <w:szCs w:val="20"/>
          <w:lang w:eastAsia="en-GB"/>
        </w:rPr>
      </w:pPr>
      <w:r w:rsidRPr="006A26B1">
        <w:rPr>
          <w:color w:val="auto"/>
          <w:sz w:val="20"/>
          <w:szCs w:val="20"/>
          <w:lang w:eastAsia="en-GB"/>
        </w:rPr>
        <w:t>Number of candidates answering:</w:t>
      </w:r>
      <w:r w:rsidR="00260D05" w:rsidRPr="00260D05">
        <w:rPr>
          <w:color w:val="auto"/>
          <w:sz w:val="20"/>
          <w:szCs w:val="20"/>
          <w:lang w:eastAsia="en-GB"/>
        </w:rPr>
        <w:t xml:space="preserve"> </w:t>
      </w:r>
      <w:r w:rsidR="00260D05">
        <w:rPr>
          <w:color w:val="auto"/>
          <w:sz w:val="20"/>
          <w:szCs w:val="20"/>
          <w:lang w:eastAsia="en-GB"/>
        </w:rPr>
        <w:t>95</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Percentage Passed:</w:t>
      </w:r>
      <w:r w:rsidR="00260D05">
        <w:rPr>
          <w:color w:val="auto"/>
          <w:sz w:val="20"/>
          <w:szCs w:val="20"/>
          <w:lang w:eastAsia="en-GB"/>
        </w:rPr>
        <w:t xml:space="preserve"> 58</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Average Mark:</w:t>
      </w:r>
      <w:r w:rsidR="00260D05">
        <w:rPr>
          <w:color w:val="auto"/>
          <w:sz w:val="20"/>
          <w:szCs w:val="20"/>
          <w:lang w:eastAsia="en-GB"/>
        </w:rPr>
        <w:t xml:space="preserve"> 58%</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Top Mark:</w:t>
      </w:r>
      <w:r w:rsidR="00260D05">
        <w:rPr>
          <w:color w:val="auto"/>
          <w:sz w:val="20"/>
          <w:szCs w:val="20"/>
          <w:lang w:eastAsia="en-GB"/>
        </w:rPr>
        <w:t xml:space="preserve"> 83%</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Bottom Mark:</w:t>
      </w:r>
      <w:r w:rsidR="00260D05">
        <w:rPr>
          <w:color w:val="auto"/>
          <w:sz w:val="20"/>
          <w:szCs w:val="20"/>
          <w:lang w:eastAsia="en-GB"/>
        </w:rPr>
        <w:t xml:space="preserve"> 22%</w:t>
      </w:r>
    </w:p>
    <w:p w:rsidR="006A26B1" w:rsidRPr="006A26B1" w:rsidRDefault="006A26B1" w:rsidP="008C7D82">
      <w:pPr>
        <w:keepLines w:val="0"/>
        <w:jc w:val="left"/>
        <w:rPr>
          <w:color w:val="auto"/>
          <w:sz w:val="20"/>
          <w:szCs w:val="20"/>
          <w:lang w:eastAsia="en-GB"/>
        </w:rPr>
      </w:pPr>
    </w:p>
    <w:p w:rsidR="006A26B1" w:rsidRPr="006A26B1" w:rsidRDefault="006A26B1" w:rsidP="006A26B1">
      <w:pPr>
        <w:rPr>
          <w:color w:val="auto"/>
          <w:sz w:val="20"/>
          <w:szCs w:val="20"/>
        </w:rPr>
      </w:pPr>
      <w:r w:rsidRPr="006A26B1">
        <w:rPr>
          <w:color w:val="auto"/>
          <w:sz w:val="20"/>
          <w:szCs w:val="20"/>
        </w:rPr>
        <w:t>Most candidates had a sound knowledge of the basic principles of succession</w:t>
      </w:r>
      <w:r w:rsidR="00203159">
        <w:rPr>
          <w:color w:val="auto"/>
          <w:sz w:val="20"/>
          <w:szCs w:val="20"/>
        </w:rPr>
        <w:t>,</w:t>
      </w:r>
      <w:r w:rsidRPr="006A26B1">
        <w:rPr>
          <w:color w:val="auto"/>
          <w:sz w:val="20"/>
          <w:szCs w:val="20"/>
        </w:rPr>
        <w:t xml:space="preserve"> including the principal source of livelihood test</w:t>
      </w:r>
      <w:r w:rsidR="00203159">
        <w:rPr>
          <w:color w:val="auto"/>
          <w:sz w:val="20"/>
          <w:szCs w:val="20"/>
        </w:rPr>
        <w:t>,</w:t>
      </w:r>
      <w:r w:rsidRPr="006A26B1">
        <w:rPr>
          <w:color w:val="auto"/>
          <w:sz w:val="20"/>
          <w:szCs w:val="20"/>
        </w:rPr>
        <w:t xml:space="preserve"> and the other tests of eligibility and suitability</w:t>
      </w:r>
      <w:r w:rsidR="00203159">
        <w:rPr>
          <w:color w:val="auto"/>
          <w:sz w:val="20"/>
          <w:szCs w:val="20"/>
        </w:rPr>
        <w:t>,</w:t>
      </w:r>
      <w:r w:rsidRPr="006A26B1">
        <w:rPr>
          <w:color w:val="auto"/>
          <w:sz w:val="20"/>
          <w:szCs w:val="20"/>
        </w:rPr>
        <w:t xml:space="preserve"> and went onto mention the commercial unit test.</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Fewer candidates were able to apply those principles to the circumstances of the daughter’s application.  Even fewer candidates had a clear understanding of the procedure many omitting to serve a Retirement Notice first or serving the notice on the Tribunal rather than the landlord.</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Many candidates did not warn the existing tenant that he might be obliged to move out of the farmhouse or that once his daughter had succeeded</w:t>
      </w:r>
      <w:r w:rsidR="00203159">
        <w:rPr>
          <w:color w:val="auto"/>
          <w:sz w:val="20"/>
          <w:szCs w:val="20"/>
        </w:rPr>
        <w:t>,</w:t>
      </w:r>
      <w:r w:rsidRPr="006A26B1">
        <w:rPr>
          <w:color w:val="auto"/>
          <w:sz w:val="20"/>
          <w:szCs w:val="20"/>
        </w:rPr>
        <w:t xml:space="preserve"> he would be vulnerable if she subsequently died or surrendered the tenancy.</w:t>
      </w:r>
    </w:p>
    <w:p w:rsidR="006A26B1" w:rsidRPr="006A26B1" w:rsidRDefault="006A26B1" w:rsidP="006A26B1">
      <w:pPr>
        <w:rPr>
          <w:color w:val="auto"/>
          <w:sz w:val="20"/>
          <w:szCs w:val="20"/>
        </w:rPr>
      </w:pPr>
    </w:p>
    <w:p w:rsidR="006A26B1" w:rsidRPr="006A26B1" w:rsidRDefault="006A26B1" w:rsidP="006A26B1">
      <w:pPr>
        <w:rPr>
          <w:color w:val="auto"/>
          <w:sz w:val="20"/>
          <w:szCs w:val="20"/>
        </w:rPr>
      </w:pPr>
      <w:r w:rsidRPr="006A26B1">
        <w:rPr>
          <w:color w:val="auto"/>
          <w:sz w:val="20"/>
          <w:szCs w:val="20"/>
        </w:rPr>
        <w:t>Not everyone appreciated that the landlord would be entitled to 100% APR following the grant of a new succession tenancy.</w:t>
      </w:r>
    </w:p>
    <w:p w:rsidR="006A26B1" w:rsidRDefault="006A26B1" w:rsidP="008C7D82">
      <w:pPr>
        <w:keepLines w:val="0"/>
        <w:jc w:val="left"/>
        <w:rPr>
          <w:color w:val="002244" w:themeColor="text1"/>
          <w:sz w:val="20"/>
          <w:szCs w:val="20"/>
          <w:lang w:eastAsia="en-GB"/>
        </w:rPr>
      </w:pPr>
    </w:p>
    <w:p w:rsidR="00EB60D3" w:rsidRDefault="00EB60D3">
      <w:pPr>
        <w:keepLines w:val="0"/>
        <w:jc w:val="left"/>
        <w:rPr>
          <w:b/>
          <w:color w:val="auto"/>
          <w:sz w:val="20"/>
          <w:szCs w:val="20"/>
          <w:u w:val="single"/>
          <w:lang w:eastAsia="en-GB"/>
        </w:rPr>
      </w:pPr>
      <w:r>
        <w:rPr>
          <w:b/>
          <w:color w:val="auto"/>
          <w:sz w:val="20"/>
          <w:szCs w:val="20"/>
          <w:u w:val="single"/>
          <w:lang w:eastAsia="en-GB"/>
        </w:rPr>
        <w:br w:type="page"/>
      </w:r>
    </w:p>
    <w:p w:rsidR="006A26B1" w:rsidRPr="00736174" w:rsidRDefault="006A26B1" w:rsidP="008C7D82">
      <w:pPr>
        <w:keepLines w:val="0"/>
        <w:jc w:val="left"/>
        <w:rPr>
          <w:b/>
          <w:color w:val="auto"/>
          <w:sz w:val="20"/>
          <w:szCs w:val="20"/>
          <w:lang w:eastAsia="en-GB"/>
        </w:rPr>
      </w:pPr>
      <w:r w:rsidRPr="00736174">
        <w:rPr>
          <w:b/>
          <w:color w:val="FF0000"/>
          <w:sz w:val="20"/>
          <w:szCs w:val="20"/>
          <w:lang w:eastAsia="en-GB"/>
        </w:rPr>
        <w:lastRenderedPageBreak/>
        <w:t xml:space="preserve">Paper Two – Question One </w:t>
      </w:r>
      <w:r w:rsidRPr="00736174">
        <w:rPr>
          <w:b/>
          <w:color w:val="auto"/>
          <w:sz w:val="20"/>
          <w:szCs w:val="20"/>
          <w:lang w:eastAsia="en-GB"/>
        </w:rPr>
        <w:t>– Planning / Development / Buildings – Development sale leading to new range of farm buildings</w:t>
      </w:r>
    </w:p>
    <w:p w:rsidR="006A26B1" w:rsidRDefault="006A26B1" w:rsidP="008C7D82">
      <w:pPr>
        <w:keepLines w:val="0"/>
        <w:jc w:val="left"/>
        <w:rPr>
          <w:color w:val="002244" w:themeColor="text1"/>
          <w:sz w:val="20"/>
          <w:szCs w:val="20"/>
          <w:u w:val="single"/>
          <w:lang w:eastAsia="en-GB"/>
        </w:rPr>
      </w:pPr>
    </w:p>
    <w:p w:rsidR="006A26B1" w:rsidRPr="006A26B1" w:rsidRDefault="006A26B1" w:rsidP="006A26B1">
      <w:pPr>
        <w:keepLines w:val="0"/>
        <w:jc w:val="left"/>
        <w:rPr>
          <w:color w:val="auto"/>
          <w:sz w:val="20"/>
          <w:szCs w:val="20"/>
          <w:lang w:eastAsia="en-GB"/>
        </w:rPr>
      </w:pPr>
      <w:r w:rsidRPr="006A26B1">
        <w:rPr>
          <w:color w:val="auto"/>
          <w:sz w:val="20"/>
          <w:szCs w:val="20"/>
          <w:lang w:eastAsia="en-GB"/>
        </w:rPr>
        <w:t>Number of candidates answering:</w:t>
      </w:r>
      <w:r w:rsidR="00260D05">
        <w:rPr>
          <w:color w:val="auto"/>
          <w:sz w:val="20"/>
          <w:szCs w:val="20"/>
          <w:lang w:eastAsia="en-GB"/>
        </w:rPr>
        <w:t xml:space="preserve"> 22</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Percentage Passed:</w:t>
      </w:r>
      <w:r w:rsidR="00260D05">
        <w:rPr>
          <w:color w:val="auto"/>
          <w:sz w:val="20"/>
          <w:szCs w:val="20"/>
          <w:lang w:eastAsia="en-GB"/>
        </w:rPr>
        <w:t xml:space="preserve"> 26%</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Average Mark:</w:t>
      </w:r>
      <w:r w:rsidR="00260D05">
        <w:rPr>
          <w:color w:val="auto"/>
          <w:sz w:val="20"/>
          <w:szCs w:val="20"/>
          <w:lang w:eastAsia="en-GB"/>
        </w:rPr>
        <w:t xml:space="preserve"> 54.5%</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Top Mark:</w:t>
      </w:r>
      <w:r w:rsidR="00260D05">
        <w:rPr>
          <w:color w:val="auto"/>
          <w:sz w:val="20"/>
          <w:szCs w:val="20"/>
          <w:lang w:eastAsia="en-GB"/>
        </w:rPr>
        <w:t xml:space="preserve"> 70%</w:t>
      </w:r>
    </w:p>
    <w:p w:rsidR="006A26B1" w:rsidRDefault="006A26B1" w:rsidP="006A26B1">
      <w:pPr>
        <w:keepLines w:val="0"/>
        <w:jc w:val="left"/>
        <w:rPr>
          <w:color w:val="auto"/>
          <w:sz w:val="20"/>
          <w:szCs w:val="20"/>
          <w:lang w:eastAsia="en-GB"/>
        </w:rPr>
      </w:pPr>
      <w:r w:rsidRPr="006A26B1">
        <w:rPr>
          <w:color w:val="auto"/>
          <w:sz w:val="20"/>
          <w:szCs w:val="20"/>
          <w:lang w:eastAsia="en-GB"/>
        </w:rPr>
        <w:t>Bottom Mark:</w:t>
      </w:r>
      <w:r w:rsidR="00260D05">
        <w:rPr>
          <w:color w:val="auto"/>
          <w:sz w:val="20"/>
          <w:szCs w:val="20"/>
          <w:lang w:eastAsia="en-GB"/>
        </w:rPr>
        <w:t xml:space="preserve"> 28%</w:t>
      </w:r>
    </w:p>
    <w:p w:rsidR="006A26B1" w:rsidRDefault="006A26B1" w:rsidP="006A26B1">
      <w:pPr>
        <w:keepLines w:val="0"/>
        <w:jc w:val="left"/>
        <w:rPr>
          <w:color w:val="auto"/>
          <w:sz w:val="20"/>
          <w:szCs w:val="20"/>
          <w:lang w:eastAsia="en-GB"/>
        </w:rPr>
      </w:pPr>
    </w:p>
    <w:p w:rsidR="00FA6CCE" w:rsidRPr="00FA6CCE" w:rsidRDefault="00FA6CCE" w:rsidP="00FA6CCE">
      <w:pPr>
        <w:pStyle w:val="NoSpacing"/>
        <w:tabs>
          <w:tab w:val="left" w:pos="630"/>
        </w:tabs>
        <w:jc w:val="both"/>
        <w:rPr>
          <w:rFonts w:ascii="Arial" w:hAnsi="Arial" w:cs="Arial"/>
          <w:color w:val="auto"/>
          <w:sz w:val="20"/>
          <w:szCs w:val="20"/>
        </w:rPr>
      </w:pPr>
      <w:r w:rsidRPr="00FA6CCE">
        <w:rPr>
          <w:rFonts w:ascii="Arial" w:hAnsi="Arial" w:cs="Arial"/>
          <w:color w:val="auto"/>
          <w:sz w:val="20"/>
          <w:szCs w:val="20"/>
        </w:rPr>
        <w:t>The question was all about the re-establishment of a set of farm buildings following the existing buildings being taken for development.  Candidates needed to use the information given within the question to work out what was required and the processes.</w:t>
      </w:r>
    </w:p>
    <w:p w:rsidR="00FA6CCE" w:rsidRPr="00FA6CCE" w:rsidRDefault="00FA6CCE" w:rsidP="00FA6CCE">
      <w:pPr>
        <w:rPr>
          <w:rFonts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1.</w:t>
      </w:r>
      <w:r w:rsidRPr="00FA6CCE">
        <w:rPr>
          <w:rFonts w:ascii="Arial" w:hAnsi="Arial" w:cs="Arial"/>
          <w:color w:val="auto"/>
          <w:sz w:val="20"/>
          <w:szCs w:val="20"/>
        </w:rPr>
        <w:tab/>
        <w:t xml:space="preserve">The question gave the overall farm size and details of the </w:t>
      </w:r>
      <w:proofErr w:type="spellStart"/>
      <w:r w:rsidRPr="00FA6CCE">
        <w:rPr>
          <w:rFonts w:ascii="Arial" w:hAnsi="Arial" w:cs="Arial"/>
          <w:color w:val="auto"/>
          <w:sz w:val="20"/>
          <w:szCs w:val="20"/>
        </w:rPr>
        <w:t>suckler</w:t>
      </w:r>
      <w:proofErr w:type="spellEnd"/>
      <w:r w:rsidRPr="00FA6CCE">
        <w:rPr>
          <w:rFonts w:ascii="Arial" w:hAnsi="Arial" w:cs="Arial"/>
          <w:color w:val="auto"/>
          <w:sz w:val="20"/>
          <w:szCs w:val="20"/>
        </w:rPr>
        <w:t xml:space="preserve"> herd with progeny kept and the remaining land being used to grow cereals, oilseed rape and beans in rotation.</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 xml:space="preserve">The best candidates approached this by working out the headage numbers of livestock to be on the holding at any one time and applying physical </w:t>
      </w:r>
      <w:proofErr w:type="spellStart"/>
      <w:r w:rsidRPr="00FA6CCE">
        <w:rPr>
          <w:rFonts w:ascii="Arial" w:hAnsi="Arial" w:cs="Arial"/>
          <w:color w:val="auto"/>
          <w:sz w:val="20"/>
          <w:szCs w:val="20"/>
        </w:rPr>
        <w:t>haylage</w:t>
      </w:r>
      <w:proofErr w:type="spellEnd"/>
      <w:r w:rsidRPr="00FA6CCE">
        <w:rPr>
          <w:rFonts w:ascii="Arial" w:hAnsi="Arial" w:cs="Arial"/>
          <w:color w:val="auto"/>
          <w:sz w:val="20"/>
          <w:szCs w:val="20"/>
        </w:rPr>
        <w:t xml:space="preserve"> data leading to the size of building required for the livestock.  They then considered what other facilities may be required relating to the livestock, such as feed and fodder storage and whether these might be in buildings or outside on </w:t>
      </w:r>
      <w:proofErr w:type="spellStart"/>
      <w:r w:rsidRPr="00FA6CCE">
        <w:rPr>
          <w:rFonts w:ascii="Arial" w:hAnsi="Arial" w:cs="Arial"/>
          <w:color w:val="auto"/>
          <w:sz w:val="20"/>
          <w:szCs w:val="20"/>
        </w:rPr>
        <w:t>hardstanding</w:t>
      </w:r>
      <w:proofErr w:type="spellEnd"/>
      <w:r w:rsidRPr="00FA6CCE">
        <w:rPr>
          <w:rFonts w:ascii="Arial" w:hAnsi="Arial" w:cs="Arial"/>
          <w:color w:val="auto"/>
          <w:sz w:val="20"/>
          <w:szCs w:val="20"/>
        </w:rPr>
        <w:t>, handling facilities, isolation area and similar.</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 xml:space="preserve">Having headage numbers for livestock on the farm in any one year, applying stocking rate gave an overall area of land required for the </w:t>
      </w:r>
      <w:proofErr w:type="spellStart"/>
      <w:r w:rsidRPr="00FA6CCE">
        <w:rPr>
          <w:rFonts w:ascii="Arial" w:hAnsi="Arial" w:cs="Arial"/>
          <w:color w:val="auto"/>
          <w:sz w:val="20"/>
          <w:szCs w:val="20"/>
        </w:rPr>
        <w:t>suckler</w:t>
      </w:r>
      <w:proofErr w:type="spellEnd"/>
      <w:r w:rsidRPr="00FA6CCE">
        <w:rPr>
          <w:rFonts w:ascii="Arial" w:hAnsi="Arial" w:cs="Arial"/>
          <w:color w:val="auto"/>
          <w:sz w:val="20"/>
          <w:szCs w:val="20"/>
        </w:rPr>
        <w:t xml:space="preserve"> herd and progeny leading to a quantity of land left for arable rotation.  The question advised that cereals, oilseed rape and beans were grown in rotation.  The best candidates worked out a sensible rotation leading to hectarages of crops in any one year, applied yields to lead to overall tonnages and therefore cubic capacity for storage requirements.  They then worked out the size of building required and gave details of other ancillary buildings for storage of spray chemicals, </w:t>
      </w:r>
      <w:proofErr w:type="spellStart"/>
      <w:r w:rsidRPr="00FA6CCE">
        <w:rPr>
          <w:rFonts w:ascii="Arial" w:hAnsi="Arial" w:cs="Arial"/>
          <w:color w:val="auto"/>
          <w:sz w:val="20"/>
          <w:szCs w:val="20"/>
        </w:rPr>
        <w:t>fertiliser</w:t>
      </w:r>
      <w:proofErr w:type="spellEnd"/>
      <w:r w:rsidRPr="00FA6CCE">
        <w:rPr>
          <w:rFonts w:ascii="Arial" w:hAnsi="Arial" w:cs="Arial"/>
          <w:color w:val="auto"/>
          <w:sz w:val="20"/>
          <w:szCs w:val="20"/>
        </w:rPr>
        <w:t>, machinery storage and similar.</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 xml:space="preserve">Candidates were asked to identify the type of building and many gave brief descriptions of the type and nature of construction.  Some of the candidates talked about the residential development site, which was not required.  Some took that Mr </w:t>
      </w:r>
      <w:proofErr w:type="spellStart"/>
      <w:r w:rsidRPr="00FA6CCE">
        <w:rPr>
          <w:rFonts w:ascii="Arial" w:hAnsi="Arial" w:cs="Arial"/>
          <w:color w:val="auto"/>
          <w:sz w:val="20"/>
          <w:szCs w:val="20"/>
        </w:rPr>
        <w:t>Baggs</w:t>
      </w:r>
      <w:proofErr w:type="spellEnd"/>
      <w:r w:rsidRPr="00FA6CCE">
        <w:rPr>
          <w:rFonts w:ascii="Arial" w:hAnsi="Arial" w:cs="Arial"/>
          <w:color w:val="auto"/>
          <w:sz w:val="20"/>
          <w:szCs w:val="20"/>
        </w:rPr>
        <w:t xml:space="preserve"> wished to continue farming in a similar way but using a contractor to mean that the contractor would take and store all the crop and therefore lost their opportunity to demonstrate any knowledge on the grain element.</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2.</w:t>
      </w:r>
      <w:r w:rsidRPr="00FA6CCE">
        <w:rPr>
          <w:rFonts w:ascii="Arial" w:hAnsi="Arial" w:cs="Arial"/>
          <w:color w:val="auto"/>
          <w:sz w:val="20"/>
          <w:szCs w:val="20"/>
        </w:rPr>
        <w:tab/>
        <w:t>The best candidates talked about permitted development rights and requirements for full planning consent.  Some tried desperately to fit the buildings into permitted development right criteria with unrealistically low ridge heights and sizes rather than realising that full planning consent was the more realistic and feasible option.</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 best candidates set out a timeline of what would be required, starting with topographical survey, landscape and visual impact survey, ecology/environmental survey, highway survey and similar.  They talked about the requirement for a design and access statement and statement of agricultural need and the likelihood of pre-application consultation with the local planning authority.</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They then identified the process for submission of an application and what supporting evidence was required and gave details of the timescales for both the application process and a possible appeal.</w:t>
      </w: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lastRenderedPageBreak/>
        <w:t>3.</w:t>
      </w:r>
      <w:r w:rsidRPr="00FA6CCE">
        <w:rPr>
          <w:rFonts w:ascii="Arial" w:hAnsi="Arial" w:cs="Arial"/>
          <w:color w:val="auto"/>
          <w:sz w:val="20"/>
          <w:szCs w:val="20"/>
        </w:rPr>
        <w:tab/>
        <w:t xml:space="preserve">Many candidates clearly did not read the question in full before beginning to answer as they gave costs for buildings in section 1 rather than in section 3.  They were not </w:t>
      </w:r>
      <w:proofErr w:type="spellStart"/>
      <w:r w:rsidRPr="00FA6CCE">
        <w:rPr>
          <w:rFonts w:ascii="Arial" w:hAnsi="Arial" w:cs="Arial"/>
          <w:color w:val="auto"/>
          <w:sz w:val="20"/>
          <w:szCs w:val="20"/>
        </w:rPr>
        <w:t>penalised</w:t>
      </w:r>
      <w:proofErr w:type="spellEnd"/>
      <w:r w:rsidRPr="00FA6CCE">
        <w:rPr>
          <w:rFonts w:ascii="Arial" w:hAnsi="Arial" w:cs="Arial"/>
          <w:color w:val="auto"/>
          <w:sz w:val="20"/>
          <w:szCs w:val="20"/>
        </w:rPr>
        <w:t xml:space="preserve"> for this.</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Having set out the planning process in (2) candidates had a template to apply possible costs of these and the best did so with some assumed background information for quantum.</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 xml:space="preserve">Having identified buildings in (1) candidates had sizes of buildings to apply unit costs to and the best did this.  They then went on to identify that additional infrastructure was required and likely upgrades to electricity supply, roads, concrete yards, </w:t>
      </w:r>
      <w:proofErr w:type="spellStart"/>
      <w:r w:rsidRPr="00FA6CCE">
        <w:rPr>
          <w:rFonts w:ascii="Arial" w:hAnsi="Arial" w:cs="Arial"/>
          <w:color w:val="auto"/>
          <w:sz w:val="20"/>
          <w:szCs w:val="20"/>
        </w:rPr>
        <w:t>hardstanding</w:t>
      </w:r>
      <w:proofErr w:type="spellEnd"/>
      <w:r w:rsidRPr="00FA6CCE">
        <w:rPr>
          <w:rFonts w:ascii="Arial" w:hAnsi="Arial" w:cs="Arial"/>
          <w:color w:val="auto"/>
          <w:sz w:val="20"/>
          <w:szCs w:val="20"/>
        </w:rPr>
        <w:t xml:space="preserve"> areas, drainage requirements, provision for fencing and gates.</w:t>
      </w:r>
    </w:p>
    <w:p w:rsid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4.</w:t>
      </w:r>
      <w:r w:rsidRPr="00FA6CCE">
        <w:rPr>
          <w:rFonts w:ascii="Arial" w:hAnsi="Arial" w:cs="Arial"/>
          <w:color w:val="auto"/>
          <w:sz w:val="20"/>
          <w:szCs w:val="20"/>
        </w:rPr>
        <w:tab/>
        <w:t>The best candidates identified that they should have planning consents, planning condition details and notice of discharge from the local planning authority.</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They should have copies of the detailed specialist reports required as part of the planning process and ensure that they have dealt with the actions.</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They can prepare a specification of buildings and other works and preparation of working drawings to go out to tender, leading to a formal contract with a construction company leading to agreement of the responsibilities required under CDM regulations.</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They should clear down any building regulations requirement, have Environment Agency drainage consents and be clear as to who is insuring the works during the construction.</w:t>
      </w:r>
    </w:p>
    <w:p w:rsidR="00FA6CCE" w:rsidRPr="00FA6CCE" w:rsidRDefault="00FA6CCE" w:rsidP="00FA6CCE">
      <w:pPr>
        <w:pStyle w:val="NoSpacing"/>
        <w:tabs>
          <w:tab w:val="left" w:pos="630"/>
        </w:tabs>
        <w:ind w:left="540" w:hanging="540"/>
        <w:jc w:val="both"/>
        <w:rPr>
          <w:rFonts w:ascii="Arial" w:hAnsi="Arial" w:cs="Arial"/>
          <w:color w:val="auto"/>
          <w:sz w:val="20"/>
          <w:szCs w:val="20"/>
        </w:rPr>
      </w:pPr>
    </w:p>
    <w:p w:rsidR="00FA6CCE" w:rsidRPr="00FA6CCE" w:rsidRDefault="00FA6CCE" w:rsidP="00FA6CCE">
      <w:pPr>
        <w:pStyle w:val="NoSpacing"/>
        <w:tabs>
          <w:tab w:val="left" w:pos="630"/>
        </w:tabs>
        <w:ind w:left="540" w:hanging="540"/>
        <w:jc w:val="both"/>
        <w:rPr>
          <w:rFonts w:ascii="Arial" w:hAnsi="Arial" w:cs="Arial"/>
          <w:color w:val="auto"/>
          <w:sz w:val="20"/>
          <w:szCs w:val="20"/>
        </w:rPr>
      </w:pPr>
      <w:r w:rsidRPr="00FA6CCE">
        <w:rPr>
          <w:rFonts w:ascii="Arial" w:hAnsi="Arial" w:cs="Arial"/>
          <w:color w:val="auto"/>
          <w:sz w:val="20"/>
          <w:szCs w:val="20"/>
        </w:rPr>
        <w:tab/>
        <w:t>The best candidates identified the need for finance and questioned if the development proceeds would be available to fund the new build project before sale of the site and a possible need for bridging finance.</w:t>
      </w:r>
    </w:p>
    <w:p w:rsidR="00FA6CCE" w:rsidRDefault="00FA6CCE" w:rsidP="006A26B1">
      <w:pPr>
        <w:keepLines w:val="0"/>
        <w:jc w:val="left"/>
        <w:rPr>
          <w:color w:val="auto"/>
          <w:sz w:val="20"/>
          <w:szCs w:val="20"/>
          <w:lang w:eastAsia="en-GB"/>
        </w:rPr>
      </w:pPr>
    </w:p>
    <w:p w:rsidR="006A26B1" w:rsidRPr="006A26B1" w:rsidRDefault="006A26B1" w:rsidP="006A26B1">
      <w:pPr>
        <w:keepLines w:val="0"/>
        <w:jc w:val="left"/>
        <w:rPr>
          <w:color w:val="auto"/>
          <w:sz w:val="20"/>
          <w:szCs w:val="20"/>
          <w:u w:val="single"/>
          <w:lang w:eastAsia="en-GB"/>
        </w:rPr>
      </w:pPr>
    </w:p>
    <w:p w:rsidR="006A26B1" w:rsidRPr="00736174" w:rsidRDefault="006A26B1" w:rsidP="008C7D82">
      <w:pPr>
        <w:keepLines w:val="0"/>
        <w:jc w:val="left"/>
        <w:rPr>
          <w:b/>
          <w:color w:val="auto"/>
          <w:sz w:val="20"/>
          <w:szCs w:val="20"/>
          <w:lang w:eastAsia="en-GB"/>
        </w:rPr>
      </w:pPr>
      <w:r w:rsidRPr="00736174">
        <w:rPr>
          <w:b/>
          <w:color w:val="FF0000"/>
          <w:sz w:val="20"/>
          <w:szCs w:val="20"/>
          <w:lang w:eastAsia="en-GB"/>
        </w:rPr>
        <w:t xml:space="preserve">Paper Two – Question Two </w:t>
      </w:r>
      <w:r w:rsidRPr="00736174">
        <w:rPr>
          <w:b/>
          <w:color w:val="auto"/>
          <w:sz w:val="20"/>
          <w:szCs w:val="20"/>
          <w:lang w:eastAsia="en-GB"/>
        </w:rPr>
        <w:t>– Professional Practice – Recently qualified setting up business</w:t>
      </w:r>
    </w:p>
    <w:p w:rsidR="006A26B1" w:rsidRDefault="006A26B1" w:rsidP="008C7D82">
      <w:pPr>
        <w:keepLines w:val="0"/>
        <w:jc w:val="left"/>
        <w:rPr>
          <w:b/>
          <w:color w:val="auto"/>
          <w:sz w:val="20"/>
          <w:szCs w:val="20"/>
          <w:u w:val="single"/>
          <w:lang w:eastAsia="en-GB"/>
        </w:rPr>
      </w:pPr>
    </w:p>
    <w:p w:rsidR="006A26B1" w:rsidRPr="006A26B1" w:rsidRDefault="006A26B1" w:rsidP="006A26B1">
      <w:pPr>
        <w:keepLines w:val="0"/>
        <w:jc w:val="left"/>
        <w:rPr>
          <w:color w:val="auto"/>
          <w:sz w:val="20"/>
          <w:szCs w:val="20"/>
          <w:lang w:eastAsia="en-GB"/>
        </w:rPr>
      </w:pPr>
      <w:r w:rsidRPr="006A26B1">
        <w:rPr>
          <w:color w:val="auto"/>
          <w:sz w:val="20"/>
          <w:szCs w:val="20"/>
          <w:lang w:eastAsia="en-GB"/>
        </w:rPr>
        <w:t>Number of candidates answering:</w:t>
      </w:r>
      <w:r w:rsidR="00686E90">
        <w:rPr>
          <w:color w:val="auto"/>
          <w:sz w:val="20"/>
          <w:szCs w:val="20"/>
          <w:lang w:eastAsia="en-GB"/>
        </w:rPr>
        <w:t xml:space="preserve"> 69</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Percentage Passed:</w:t>
      </w:r>
      <w:r w:rsidR="00686E90">
        <w:rPr>
          <w:color w:val="auto"/>
          <w:sz w:val="20"/>
          <w:szCs w:val="20"/>
          <w:lang w:eastAsia="en-GB"/>
        </w:rPr>
        <w:t xml:space="preserve"> 53%</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Average Mark:</w:t>
      </w:r>
      <w:r w:rsidR="00686E90">
        <w:rPr>
          <w:color w:val="auto"/>
          <w:sz w:val="20"/>
          <w:szCs w:val="20"/>
          <w:lang w:eastAsia="en-GB"/>
        </w:rPr>
        <w:t xml:space="preserve"> 65%</w:t>
      </w:r>
    </w:p>
    <w:p w:rsidR="006A26B1" w:rsidRPr="006A26B1" w:rsidRDefault="006A26B1" w:rsidP="006A26B1">
      <w:pPr>
        <w:keepLines w:val="0"/>
        <w:jc w:val="left"/>
        <w:rPr>
          <w:color w:val="auto"/>
          <w:sz w:val="20"/>
          <w:szCs w:val="20"/>
          <w:lang w:eastAsia="en-GB"/>
        </w:rPr>
      </w:pPr>
      <w:r w:rsidRPr="006A26B1">
        <w:rPr>
          <w:color w:val="auto"/>
          <w:sz w:val="20"/>
          <w:szCs w:val="20"/>
          <w:lang w:eastAsia="en-GB"/>
        </w:rPr>
        <w:t>Top Mark:</w:t>
      </w:r>
      <w:r w:rsidR="00686E90">
        <w:rPr>
          <w:color w:val="auto"/>
          <w:sz w:val="20"/>
          <w:szCs w:val="20"/>
          <w:lang w:eastAsia="en-GB"/>
        </w:rPr>
        <w:t xml:space="preserve"> 97%</w:t>
      </w:r>
    </w:p>
    <w:p w:rsidR="006A26B1" w:rsidRDefault="006A26B1" w:rsidP="006A26B1">
      <w:pPr>
        <w:keepLines w:val="0"/>
        <w:jc w:val="left"/>
        <w:rPr>
          <w:color w:val="auto"/>
          <w:sz w:val="20"/>
          <w:szCs w:val="20"/>
          <w:lang w:eastAsia="en-GB"/>
        </w:rPr>
      </w:pPr>
      <w:r w:rsidRPr="006A26B1">
        <w:rPr>
          <w:color w:val="auto"/>
          <w:sz w:val="20"/>
          <w:szCs w:val="20"/>
          <w:lang w:eastAsia="en-GB"/>
        </w:rPr>
        <w:t>Bottom Mark:</w:t>
      </w:r>
      <w:r w:rsidR="00686E90">
        <w:rPr>
          <w:color w:val="auto"/>
          <w:sz w:val="20"/>
          <w:szCs w:val="20"/>
          <w:lang w:eastAsia="en-GB"/>
        </w:rPr>
        <w:t xml:space="preserve"> 34%</w:t>
      </w:r>
    </w:p>
    <w:p w:rsidR="006A26B1" w:rsidRDefault="006A26B1" w:rsidP="008C7D82">
      <w:pPr>
        <w:keepLines w:val="0"/>
        <w:jc w:val="left"/>
        <w:rPr>
          <w:color w:val="002244" w:themeColor="text1"/>
          <w:sz w:val="20"/>
          <w:szCs w:val="20"/>
          <w:lang w:eastAsia="en-GB"/>
        </w:rPr>
      </w:pPr>
    </w:p>
    <w:p w:rsidR="00EB60D3" w:rsidRPr="00EB60D3" w:rsidRDefault="00EB60D3" w:rsidP="00EB60D3">
      <w:pPr>
        <w:rPr>
          <w:color w:val="auto"/>
          <w:sz w:val="20"/>
          <w:szCs w:val="20"/>
        </w:rPr>
      </w:pPr>
      <w:r w:rsidRPr="00EB60D3">
        <w:rPr>
          <w:color w:val="auto"/>
          <w:sz w:val="20"/>
          <w:szCs w:val="20"/>
        </w:rPr>
        <w:t xml:space="preserve">This question asked the candidates to consider the various legal, </w:t>
      </w:r>
      <w:proofErr w:type="gramStart"/>
      <w:r w:rsidRPr="00EB60D3">
        <w:rPr>
          <w:color w:val="auto"/>
          <w:sz w:val="20"/>
          <w:szCs w:val="20"/>
        </w:rPr>
        <w:t>regulatory</w:t>
      </w:r>
      <w:proofErr w:type="gramEnd"/>
      <w:r w:rsidRPr="00EB60D3">
        <w:rPr>
          <w:color w:val="auto"/>
          <w:sz w:val="20"/>
          <w:szCs w:val="20"/>
        </w:rPr>
        <w:t xml:space="preserve"> and procedural matters that they would have to deal with when setting up a new firm of rural surveyors. It is a favourite of RICS APC assessors and therefore ought to have been very familiar to most candidates. </w:t>
      </w:r>
    </w:p>
    <w:p w:rsidR="00EB60D3" w:rsidRPr="00EB60D3" w:rsidRDefault="00EB60D3" w:rsidP="00EB60D3">
      <w:pPr>
        <w:rPr>
          <w:color w:val="auto"/>
          <w:sz w:val="20"/>
          <w:szCs w:val="20"/>
        </w:rPr>
      </w:pPr>
    </w:p>
    <w:p w:rsidR="00EB60D3" w:rsidRPr="00EB60D3" w:rsidRDefault="00EB60D3" w:rsidP="00EB60D3">
      <w:pPr>
        <w:rPr>
          <w:color w:val="auto"/>
          <w:sz w:val="20"/>
          <w:szCs w:val="20"/>
        </w:rPr>
      </w:pPr>
      <w:r w:rsidRPr="00EB60D3">
        <w:rPr>
          <w:color w:val="auto"/>
          <w:sz w:val="20"/>
          <w:szCs w:val="20"/>
        </w:rPr>
        <w:t>In the main it was answered well with an average mark of 65%</w:t>
      </w:r>
      <w:r w:rsidR="00203159">
        <w:rPr>
          <w:color w:val="auto"/>
          <w:sz w:val="20"/>
          <w:szCs w:val="20"/>
        </w:rPr>
        <w:t>,</w:t>
      </w:r>
      <w:r w:rsidRPr="00EB60D3">
        <w:rPr>
          <w:color w:val="auto"/>
          <w:sz w:val="20"/>
          <w:szCs w:val="20"/>
        </w:rPr>
        <w:t xml:space="preserve"> and 37 out of 69 candidates who attempted this question gaining an outright pass and many others getting close. The highest mark was 97% and the lowest 34%.</w:t>
      </w:r>
    </w:p>
    <w:p w:rsidR="00EB60D3" w:rsidRPr="00EB60D3" w:rsidRDefault="00EB60D3" w:rsidP="00EB60D3">
      <w:pPr>
        <w:rPr>
          <w:color w:val="auto"/>
          <w:sz w:val="20"/>
          <w:szCs w:val="20"/>
        </w:rPr>
      </w:pPr>
    </w:p>
    <w:p w:rsidR="00EB60D3" w:rsidRDefault="00EB60D3" w:rsidP="00EB60D3">
      <w:pPr>
        <w:rPr>
          <w:color w:val="auto"/>
          <w:sz w:val="20"/>
          <w:szCs w:val="20"/>
        </w:rPr>
      </w:pPr>
      <w:r w:rsidRPr="00EB60D3">
        <w:rPr>
          <w:color w:val="auto"/>
          <w:sz w:val="20"/>
          <w:szCs w:val="20"/>
        </w:rPr>
        <w:lastRenderedPageBreak/>
        <w:t xml:space="preserve">Many candidates struggled with the very last part which was to consider how best to market a new firm with a surprising number failing to suggest a website, </w:t>
      </w:r>
      <w:proofErr w:type="gramStart"/>
      <w:r w:rsidRPr="00EB60D3">
        <w:rPr>
          <w:color w:val="auto"/>
          <w:sz w:val="20"/>
          <w:szCs w:val="20"/>
        </w:rPr>
        <w:t>seminars</w:t>
      </w:r>
      <w:proofErr w:type="gramEnd"/>
      <w:r w:rsidRPr="00EB60D3">
        <w:rPr>
          <w:color w:val="auto"/>
          <w:sz w:val="20"/>
          <w:szCs w:val="20"/>
        </w:rPr>
        <w:t xml:space="preserve"> and general networking. Some also found difficulty with the insurances that a firm should carry and whilst almost all came up with professional indemnity insurance, they found it rather more difficult to come with the wider range of business insurances that would be required such as public liability, employer’s liability, building and contents, business interruption, vehicles, </w:t>
      </w:r>
      <w:proofErr w:type="gramStart"/>
      <w:r w:rsidRPr="00EB60D3">
        <w:rPr>
          <w:color w:val="auto"/>
          <w:sz w:val="20"/>
          <w:szCs w:val="20"/>
        </w:rPr>
        <w:t>directors</w:t>
      </w:r>
      <w:proofErr w:type="gramEnd"/>
      <w:r w:rsidRPr="00EB60D3">
        <w:rPr>
          <w:color w:val="auto"/>
          <w:sz w:val="20"/>
          <w:szCs w:val="20"/>
        </w:rPr>
        <w:t xml:space="preserve"> and officers cover etc.</w:t>
      </w:r>
    </w:p>
    <w:p w:rsidR="00EB60D3" w:rsidRPr="00EB60D3" w:rsidRDefault="00EB60D3" w:rsidP="00EB60D3">
      <w:pPr>
        <w:rPr>
          <w:color w:val="auto"/>
          <w:sz w:val="20"/>
          <w:szCs w:val="20"/>
        </w:rPr>
      </w:pPr>
    </w:p>
    <w:p w:rsidR="00EB60D3" w:rsidRPr="00736174" w:rsidRDefault="00EB60D3" w:rsidP="008C7D82">
      <w:pPr>
        <w:keepLines w:val="0"/>
        <w:jc w:val="left"/>
        <w:rPr>
          <w:b/>
          <w:color w:val="auto"/>
          <w:sz w:val="20"/>
          <w:szCs w:val="20"/>
          <w:lang w:eastAsia="en-GB"/>
        </w:rPr>
      </w:pPr>
      <w:r w:rsidRPr="00736174">
        <w:rPr>
          <w:b/>
          <w:color w:val="FF0000"/>
          <w:sz w:val="20"/>
          <w:szCs w:val="20"/>
          <w:lang w:eastAsia="en-GB"/>
        </w:rPr>
        <w:t xml:space="preserve">Paper Two – Question Three </w:t>
      </w:r>
      <w:r w:rsidRPr="00736174">
        <w:rPr>
          <w:b/>
          <w:color w:val="auto"/>
          <w:sz w:val="20"/>
          <w:szCs w:val="20"/>
          <w:lang w:eastAsia="en-GB"/>
        </w:rPr>
        <w:t>– CPO – Flood mitigation and land take by Environment Agency</w:t>
      </w:r>
    </w:p>
    <w:p w:rsidR="00EB60D3" w:rsidRDefault="00EB60D3" w:rsidP="008C7D82">
      <w:pPr>
        <w:keepLines w:val="0"/>
        <w:jc w:val="left"/>
        <w:rPr>
          <w:b/>
          <w:color w:val="auto"/>
          <w:sz w:val="20"/>
          <w:szCs w:val="20"/>
          <w:u w:val="single"/>
          <w:lang w:eastAsia="en-GB"/>
        </w:rPr>
      </w:pPr>
    </w:p>
    <w:p w:rsidR="00EB60D3" w:rsidRPr="006A26B1" w:rsidRDefault="00EB60D3" w:rsidP="00EB60D3">
      <w:pPr>
        <w:keepLines w:val="0"/>
        <w:jc w:val="left"/>
        <w:rPr>
          <w:color w:val="auto"/>
          <w:sz w:val="20"/>
          <w:szCs w:val="20"/>
          <w:lang w:eastAsia="en-GB"/>
        </w:rPr>
      </w:pPr>
      <w:r w:rsidRPr="006A26B1">
        <w:rPr>
          <w:color w:val="auto"/>
          <w:sz w:val="20"/>
          <w:szCs w:val="20"/>
          <w:lang w:eastAsia="en-GB"/>
        </w:rPr>
        <w:t>Number of candidates answering:</w:t>
      </w:r>
      <w:r w:rsidR="00686E90">
        <w:rPr>
          <w:color w:val="auto"/>
          <w:sz w:val="20"/>
          <w:szCs w:val="20"/>
          <w:lang w:eastAsia="en-GB"/>
        </w:rPr>
        <w:t xml:space="preserve"> 68</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Percentage Passed:</w:t>
      </w:r>
      <w:r w:rsidR="00686E90">
        <w:rPr>
          <w:color w:val="auto"/>
          <w:sz w:val="20"/>
          <w:szCs w:val="20"/>
          <w:lang w:eastAsia="en-GB"/>
        </w:rPr>
        <w:t xml:space="preserve"> 38%</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Average Mark:</w:t>
      </w:r>
      <w:r w:rsidR="00686E90">
        <w:rPr>
          <w:color w:val="auto"/>
          <w:sz w:val="20"/>
          <w:szCs w:val="20"/>
          <w:lang w:eastAsia="en-GB"/>
        </w:rPr>
        <w:t xml:space="preserve"> 57.3%</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Top Mark:</w:t>
      </w:r>
      <w:r w:rsidR="00686E90">
        <w:rPr>
          <w:color w:val="auto"/>
          <w:sz w:val="20"/>
          <w:szCs w:val="20"/>
          <w:lang w:eastAsia="en-GB"/>
        </w:rPr>
        <w:t xml:space="preserve"> 83%</w:t>
      </w:r>
    </w:p>
    <w:p w:rsidR="00EB60D3" w:rsidRDefault="00EB60D3" w:rsidP="00EB60D3">
      <w:pPr>
        <w:keepLines w:val="0"/>
        <w:jc w:val="left"/>
        <w:rPr>
          <w:color w:val="auto"/>
          <w:sz w:val="20"/>
          <w:szCs w:val="20"/>
          <w:lang w:eastAsia="en-GB"/>
        </w:rPr>
      </w:pPr>
      <w:r w:rsidRPr="006A26B1">
        <w:rPr>
          <w:color w:val="auto"/>
          <w:sz w:val="20"/>
          <w:szCs w:val="20"/>
          <w:lang w:eastAsia="en-GB"/>
        </w:rPr>
        <w:t>Bottom Mark:</w:t>
      </w:r>
      <w:r w:rsidR="00686E90">
        <w:rPr>
          <w:color w:val="auto"/>
          <w:sz w:val="20"/>
          <w:szCs w:val="20"/>
          <w:lang w:eastAsia="en-GB"/>
        </w:rPr>
        <w:t xml:space="preserve"> 20%</w:t>
      </w:r>
    </w:p>
    <w:p w:rsidR="00EB60D3" w:rsidRDefault="00EB60D3" w:rsidP="008C7D82">
      <w:pPr>
        <w:keepLines w:val="0"/>
        <w:jc w:val="left"/>
        <w:rPr>
          <w:color w:val="002244" w:themeColor="text1"/>
          <w:sz w:val="20"/>
          <w:szCs w:val="20"/>
          <w:lang w:eastAsia="en-GB"/>
        </w:rPr>
      </w:pPr>
    </w:p>
    <w:p w:rsidR="00EB60D3" w:rsidRPr="00EB60D3" w:rsidRDefault="00EB60D3" w:rsidP="00EB60D3">
      <w:pPr>
        <w:rPr>
          <w:color w:val="auto"/>
          <w:sz w:val="20"/>
          <w:szCs w:val="20"/>
        </w:rPr>
      </w:pPr>
      <w:r w:rsidRPr="00EB60D3">
        <w:rPr>
          <w:color w:val="auto"/>
          <w:sz w:val="20"/>
          <w:szCs w:val="20"/>
        </w:rPr>
        <w:t xml:space="preserve">The question tested the candidates on their knowledge of compulsory purchase compensation, a topic that regularly comes up in the exam. The first part was to outline the statutory basis of compensation. This required being able to detail the 6 rules under the Land Compensation Act 1961 S5 which many candidates could only do in part. Quite </w:t>
      </w:r>
      <w:proofErr w:type="gramStart"/>
      <w:r w:rsidRPr="00EB60D3">
        <w:rPr>
          <w:color w:val="auto"/>
          <w:sz w:val="20"/>
          <w:szCs w:val="20"/>
        </w:rPr>
        <w:t>a number of</w:t>
      </w:r>
      <w:proofErr w:type="gramEnd"/>
      <w:r w:rsidRPr="00EB60D3">
        <w:rPr>
          <w:color w:val="auto"/>
          <w:sz w:val="20"/>
          <w:szCs w:val="20"/>
        </w:rPr>
        <w:t xml:space="preserve"> candidates failed to detail any other statutes relating to other elements of compensation.</w:t>
      </w:r>
    </w:p>
    <w:p w:rsidR="00EB60D3" w:rsidRPr="00EB60D3" w:rsidRDefault="00EB60D3" w:rsidP="00EB60D3">
      <w:pPr>
        <w:rPr>
          <w:color w:val="auto"/>
          <w:sz w:val="20"/>
          <w:szCs w:val="20"/>
        </w:rPr>
      </w:pPr>
      <w:r w:rsidRPr="00EB60D3">
        <w:rPr>
          <w:color w:val="auto"/>
          <w:sz w:val="20"/>
          <w:szCs w:val="20"/>
        </w:rPr>
        <w:t>The second part required candidates to put together a simple claim with figures to show they understood how claims are calculated. The best candidates followed the normal headings, others did not seem to understand the difference between Disturbance, and Injurious Affection or that the latter should be calculated by a reduction in value rather than a capitalisation of increased costs. Some failed to include any figures.</w:t>
      </w:r>
    </w:p>
    <w:p w:rsidR="00EB60D3" w:rsidRPr="00EB60D3" w:rsidRDefault="00EB60D3" w:rsidP="00EB60D3">
      <w:pPr>
        <w:rPr>
          <w:color w:val="auto"/>
          <w:sz w:val="20"/>
          <w:szCs w:val="20"/>
        </w:rPr>
      </w:pPr>
      <w:r w:rsidRPr="00EB60D3">
        <w:rPr>
          <w:color w:val="auto"/>
          <w:sz w:val="20"/>
          <w:szCs w:val="20"/>
        </w:rPr>
        <w:t>The third part was not generally answered well and required a bit of lateral thinking about the effects on the existing gravel workings of possible raised water levels or whether there might be deposits under the land being acquired and the consequences of this.</w:t>
      </w:r>
    </w:p>
    <w:p w:rsidR="00EB60D3" w:rsidRDefault="00EB60D3" w:rsidP="008C7D82">
      <w:pPr>
        <w:keepLines w:val="0"/>
        <w:jc w:val="left"/>
        <w:rPr>
          <w:color w:val="002244" w:themeColor="text1"/>
          <w:sz w:val="20"/>
          <w:szCs w:val="20"/>
          <w:lang w:eastAsia="en-GB"/>
        </w:rPr>
      </w:pPr>
    </w:p>
    <w:p w:rsidR="00EB60D3" w:rsidRPr="00736174" w:rsidRDefault="00EB60D3" w:rsidP="008C7D82">
      <w:pPr>
        <w:keepLines w:val="0"/>
        <w:jc w:val="left"/>
        <w:rPr>
          <w:b/>
          <w:color w:val="auto"/>
          <w:sz w:val="20"/>
          <w:szCs w:val="20"/>
          <w:lang w:eastAsia="en-GB"/>
        </w:rPr>
      </w:pPr>
      <w:r w:rsidRPr="00736174">
        <w:rPr>
          <w:b/>
          <w:color w:val="FF0000"/>
          <w:sz w:val="20"/>
          <w:szCs w:val="20"/>
          <w:lang w:eastAsia="en-GB"/>
        </w:rPr>
        <w:t xml:space="preserve">Paper Two – Question Four </w:t>
      </w:r>
      <w:r w:rsidRPr="00736174">
        <w:rPr>
          <w:b/>
          <w:color w:val="auto"/>
          <w:sz w:val="20"/>
          <w:szCs w:val="20"/>
          <w:lang w:eastAsia="en-GB"/>
        </w:rPr>
        <w:t>– FBT – re-letting of farm by tender</w:t>
      </w:r>
    </w:p>
    <w:p w:rsidR="00EB60D3" w:rsidRDefault="00EB60D3" w:rsidP="008C7D82">
      <w:pPr>
        <w:keepLines w:val="0"/>
        <w:jc w:val="left"/>
        <w:rPr>
          <w:b/>
          <w:color w:val="auto"/>
          <w:sz w:val="20"/>
          <w:szCs w:val="20"/>
          <w:u w:val="single"/>
          <w:lang w:eastAsia="en-GB"/>
        </w:rPr>
      </w:pPr>
    </w:p>
    <w:p w:rsidR="00EB60D3" w:rsidRPr="006A26B1" w:rsidRDefault="00EB60D3" w:rsidP="00EB60D3">
      <w:pPr>
        <w:keepLines w:val="0"/>
        <w:jc w:val="left"/>
        <w:rPr>
          <w:color w:val="auto"/>
          <w:sz w:val="20"/>
          <w:szCs w:val="20"/>
          <w:lang w:eastAsia="en-GB"/>
        </w:rPr>
      </w:pPr>
      <w:r w:rsidRPr="006A26B1">
        <w:rPr>
          <w:color w:val="auto"/>
          <w:sz w:val="20"/>
          <w:szCs w:val="20"/>
          <w:lang w:eastAsia="en-GB"/>
        </w:rPr>
        <w:t>Number of candidates answering:</w:t>
      </w:r>
      <w:r w:rsidR="00203159">
        <w:rPr>
          <w:color w:val="auto"/>
          <w:sz w:val="20"/>
          <w:szCs w:val="20"/>
          <w:lang w:eastAsia="en-GB"/>
        </w:rPr>
        <w:t xml:space="preserve"> 115</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Percentage Passed:</w:t>
      </w:r>
      <w:r w:rsidR="00203159">
        <w:rPr>
          <w:color w:val="auto"/>
          <w:sz w:val="20"/>
          <w:szCs w:val="20"/>
          <w:lang w:eastAsia="en-GB"/>
        </w:rPr>
        <w:t xml:space="preserve"> </w:t>
      </w:r>
      <w:r w:rsidR="00686E90">
        <w:rPr>
          <w:color w:val="auto"/>
          <w:sz w:val="20"/>
          <w:szCs w:val="20"/>
          <w:lang w:eastAsia="en-GB"/>
        </w:rPr>
        <w:t>60</w:t>
      </w:r>
      <w:r w:rsidR="00203159">
        <w:rPr>
          <w:color w:val="auto"/>
          <w:sz w:val="20"/>
          <w:szCs w:val="20"/>
          <w:lang w:eastAsia="en-GB"/>
        </w:rPr>
        <w:t>%</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Average Mark:</w:t>
      </w:r>
      <w:r w:rsidR="00686E90">
        <w:rPr>
          <w:color w:val="auto"/>
          <w:sz w:val="20"/>
          <w:szCs w:val="20"/>
          <w:lang w:eastAsia="en-GB"/>
        </w:rPr>
        <w:t xml:space="preserve"> 65.3%</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Top Mark:</w:t>
      </w:r>
      <w:r w:rsidR="00203159">
        <w:rPr>
          <w:color w:val="auto"/>
          <w:sz w:val="20"/>
          <w:szCs w:val="20"/>
          <w:lang w:eastAsia="en-GB"/>
        </w:rPr>
        <w:t xml:space="preserve"> 90%</w:t>
      </w:r>
    </w:p>
    <w:p w:rsidR="00EB60D3" w:rsidRDefault="00EB60D3" w:rsidP="00EB60D3">
      <w:pPr>
        <w:keepLines w:val="0"/>
        <w:jc w:val="left"/>
        <w:rPr>
          <w:color w:val="auto"/>
          <w:sz w:val="20"/>
          <w:szCs w:val="20"/>
          <w:lang w:eastAsia="en-GB"/>
        </w:rPr>
      </w:pPr>
      <w:r w:rsidRPr="006A26B1">
        <w:rPr>
          <w:color w:val="auto"/>
          <w:sz w:val="20"/>
          <w:szCs w:val="20"/>
          <w:lang w:eastAsia="en-GB"/>
        </w:rPr>
        <w:t>Bottom Mark:</w:t>
      </w:r>
      <w:r w:rsidR="00203159">
        <w:rPr>
          <w:color w:val="auto"/>
          <w:sz w:val="20"/>
          <w:szCs w:val="20"/>
          <w:lang w:eastAsia="en-GB"/>
        </w:rPr>
        <w:t xml:space="preserve"> 29%</w:t>
      </w:r>
    </w:p>
    <w:p w:rsidR="00EB60D3" w:rsidRDefault="00EB60D3" w:rsidP="008C7D82">
      <w:pPr>
        <w:keepLines w:val="0"/>
        <w:jc w:val="left"/>
        <w:rPr>
          <w:color w:val="002244" w:themeColor="text1"/>
          <w:sz w:val="20"/>
          <w:szCs w:val="20"/>
          <w:lang w:eastAsia="en-GB"/>
        </w:rPr>
      </w:pPr>
    </w:p>
    <w:p w:rsidR="00EB60D3" w:rsidRPr="00EB60D3" w:rsidRDefault="00EB60D3" w:rsidP="00EB60D3">
      <w:pPr>
        <w:rPr>
          <w:color w:val="auto"/>
          <w:sz w:val="20"/>
          <w:szCs w:val="20"/>
        </w:rPr>
      </w:pPr>
      <w:r w:rsidRPr="00EB60D3">
        <w:rPr>
          <w:color w:val="auto"/>
          <w:sz w:val="20"/>
          <w:szCs w:val="20"/>
        </w:rPr>
        <w:t>This paper, which at 115 scripts was attempted by the most candidates, sought to examine options available to a landowner when unexpectedly offered a surrender of an AHA tenancy. It asked how the surrender might by effected, the pros and cons of the options (including but not limited to the benefits and risks of alternative scenarios, the ability to maintain flexibility for the owners child to farm in the future, potential for different treatment of separate parts of the asset, minor development opportunities and finance and tax consequences), the process for maximising income from letting the property and Heads of Terms for the farming lease.</w:t>
      </w:r>
    </w:p>
    <w:p w:rsidR="00EB60D3" w:rsidRPr="00EB60D3" w:rsidRDefault="00EB60D3" w:rsidP="00EB60D3">
      <w:pPr>
        <w:rPr>
          <w:color w:val="auto"/>
          <w:sz w:val="20"/>
          <w:szCs w:val="20"/>
        </w:rPr>
      </w:pPr>
      <w:r w:rsidRPr="00EB60D3">
        <w:rPr>
          <w:color w:val="auto"/>
          <w:sz w:val="20"/>
          <w:szCs w:val="20"/>
        </w:rPr>
        <w:t> </w:t>
      </w:r>
    </w:p>
    <w:p w:rsidR="00EB60D3" w:rsidRPr="00EB60D3" w:rsidRDefault="00EB60D3" w:rsidP="00EB60D3">
      <w:pPr>
        <w:rPr>
          <w:color w:val="auto"/>
          <w:sz w:val="20"/>
          <w:szCs w:val="20"/>
        </w:rPr>
      </w:pPr>
      <w:r w:rsidRPr="00EB60D3">
        <w:rPr>
          <w:color w:val="auto"/>
          <w:sz w:val="20"/>
          <w:szCs w:val="20"/>
        </w:rPr>
        <w:t>A good question and not one where it was hard to pass – with scope to score well for the better Candidates. As ever you can see those who have worked that little harder in prep</w:t>
      </w:r>
      <w:r w:rsidR="00203159">
        <w:rPr>
          <w:color w:val="auto"/>
          <w:sz w:val="20"/>
          <w:szCs w:val="20"/>
        </w:rPr>
        <w:t>,</w:t>
      </w:r>
      <w:r w:rsidRPr="00EB60D3">
        <w:rPr>
          <w:color w:val="auto"/>
          <w:sz w:val="20"/>
          <w:szCs w:val="20"/>
        </w:rPr>
        <w:t xml:space="preserve"> as they develop their answers to score nicely over 65%, as against some who manage more of a bare minimum, which can fall short.</w:t>
      </w:r>
    </w:p>
    <w:p w:rsidR="00EB60D3" w:rsidRPr="00EB60D3" w:rsidRDefault="00EB60D3" w:rsidP="00EB60D3">
      <w:pPr>
        <w:rPr>
          <w:color w:val="auto"/>
          <w:sz w:val="20"/>
          <w:szCs w:val="20"/>
        </w:rPr>
      </w:pPr>
      <w:r w:rsidRPr="00EB60D3">
        <w:rPr>
          <w:color w:val="auto"/>
          <w:sz w:val="20"/>
          <w:szCs w:val="20"/>
        </w:rPr>
        <w:t> </w:t>
      </w:r>
    </w:p>
    <w:p w:rsidR="00EB60D3" w:rsidRPr="00EB60D3" w:rsidRDefault="00EB60D3" w:rsidP="00EB60D3">
      <w:pPr>
        <w:rPr>
          <w:color w:val="auto"/>
          <w:sz w:val="20"/>
          <w:szCs w:val="20"/>
        </w:rPr>
      </w:pPr>
      <w:r w:rsidRPr="00EB60D3">
        <w:rPr>
          <w:color w:val="auto"/>
          <w:sz w:val="20"/>
          <w:szCs w:val="20"/>
        </w:rPr>
        <w:lastRenderedPageBreak/>
        <w:t xml:space="preserve">The first part regarding the process of surrender was not understood by most, with those often citing a standard Notice to Quit process and therefore missing the distinction. Those that scored well identified the opportunity to separately let the house with some buildings and land, letting the AOC tied cottage with the remainder of the buildings and land. The best scripts indicated the possibility of surplus farm buildings being let for commercial purposes. The process of letting was generally answered </w:t>
      </w:r>
      <w:proofErr w:type="gramStart"/>
      <w:r w:rsidRPr="00EB60D3">
        <w:rPr>
          <w:color w:val="auto"/>
          <w:sz w:val="20"/>
          <w:szCs w:val="20"/>
        </w:rPr>
        <w:t>well,  for</w:t>
      </w:r>
      <w:proofErr w:type="gramEnd"/>
      <w:r w:rsidRPr="00EB60D3">
        <w:rPr>
          <w:color w:val="auto"/>
          <w:sz w:val="20"/>
          <w:szCs w:val="20"/>
        </w:rPr>
        <w:t xml:space="preserve"> the conduct of the viewing day most identified H&amp;S issues but few picked up on the issues arising from the </w:t>
      </w:r>
      <w:proofErr w:type="spellStart"/>
      <w:r w:rsidRPr="00EB60D3">
        <w:rPr>
          <w:color w:val="auto"/>
          <w:sz w:val="20"/>
          <w:szCs w:val="20"/>
        </w:rPr>
        <w:t>Wakley</w:t>
      </w:r>
      <w:proofErr w:type="spellEnd"/>
      <w:r w:rsidRPr="00EB60D3">
        <w:rPr>
          <w:color w:val="auto"/>
          <w:sz w:val="20"/>
          <w:szCs w:val="20"/>
        </w:rPr>
        <w:t xml:space="preserve"> case. Heads of Terms were generally answered well, where the holding was to be split no one indicated that different terms would be required for an AST of L&amp;T 1954 lease </w:t>
      </w:r>
    </w:p>
    <w:p w:rsidR="00EB60D3" w:rsidRPr="00EB60D3" w:rsidRDefault="00EB60D3" w:rsidP="00EB60D3">
      <w:pPr>
        <w:rPr>
          <w:color w:val="auto"/>
          <w:sz w:val="20"/>
          <w:szCs w:val="20"/>
        </w:rPr>
      </w:pPr>
      <w:r w:rsidRPr="00EB60D3">
        <w:rPr>
          <w:color w:val="auto"/>
          <w:sz w:val="20"/>
          <w:szCs w:val="20"/>
        </w:rPr>
        <w:t> </w:t>
      </w:r>
    </w:p>
    <w:p w:rsidR="00EB60D3" w:rsidRPr="00736174" w:rsidRDefault="00EB60D3" w:rsidP="008C7D82">
      <w:pPr>
        <w:keepLines w:val="0"/>
        <w:jc w:val="left"/>
        <w:rPr>
          <w:b/>
          <w:color w:val="auto"/>
          <w:sz w:val="20"/>
          <w:szCs w:val="20"/>
          <w:lang w:eastAsia="en-GB"/>
        </w:rPr>
      </w:pPr>
      <w:r w:rsidRPr="00736174">
        <w:rPr>
          <w:b/>
          <w:color w:val="FF0000"/>
          <w:sz w:val="20"/>
          <w:szCs w:val="20"/>
          <w:lang w:eastAsia="en-GB"/>
        </w:rPr>
        <w:t xml:space="preserve">Paper Two – Question Five </w:t>
      </w:r>
      <w:r w:rsidRPr="00736174">
        <w:rPr>
          <w:b/>
          <w:color w:val="auto"/>
          <w:sz w:val="20"/>
          <w:szCs w:val="20"/>
          <w:lang w:eastAsia="en-GB"/>
        </w:rPr>
        <w:t>–</w:t>
      </w:r>
      <w:r w:rsidR="00131D83">
        <w:rPr>
          <w:b/>
          <w:color w:val="auto"/>
          <w:sz w:val="20"/>
          <w:szCs w:val="20"/>
          <w:lang w:eastAsia="en-GB"/>
        </w:rPr>
        <w:t xml:space="preserve"> Diversification – timber lodges</w:t>
      </w:r>
      <w:r w:rsidRPr="00736174">
        <w:rPr>
          <w:b/>
          <w:color w:val="auto"/>
          <w:sz w:val="20"/>
          <w:szCs w:val="20"/>
          <w:lang w:eastAsia="en-GB"/>
        </w:rPr>
        <w:t xml:space="preserve"> and long lease to operator</w:t>
      </w:r>
    </w:p>
    <w:p w:rsidR="00EB60D3" w:rsidRDefault="00EB60D3" w:rsidP="008C7D82">
      <w:pPr>
        <w:keepLines w:val="0"/>
        <w:jc w:val="left"/>
        <w:rPr>
          <w:b/>
          <w:color w:val="auto"/>
          <w:sz w:val="20"/>
          <w:szCs w:val="20"/>
          <w:u w:val="single"/>
          <w:lang w:eastAsia="en-GB"/>
        </w:rPr>
      </w:pPr>
    </w:p>
    <w:p w:rsidR="00EB60D3" w:rsidRPr="006A26B1" w:rsidRDefault="00EB60D3" w:rsidP="00EB60D3">
      <w:pPr>
        <w:keepLines w:val="0"/>
        <w:jc w:val="left"/>
        <w:rPr>
          <w:color w:val="auto"/>
          <w:sz w:val="20"/>
          <w:szCs w:val="20"/>
          <w:lang w:eastAsia="en-GB"/>
        </w:rPr>
      </w:pPr>
      <w:r w:rsidRPr="006A26B1">
        <w:rPr>
          <w:color w:val="auto"/>
          <w:sz w:val="20"/>
          <w:szCs w:val="20"/>
          <w:lang w:eastAsia="en-GB"/>
        </w:rPr>
        <w:t>Number of candidates answering:</w:t>
      </w:r>
      <w:r w:rsidR="00686E90">
        <w:rPr>
          <w:color w:val="auto"/>
          <w:sz w:val="20"/>
          <w:szCs w:val="20"/>
          <w:lang w:eastAsia="en-GB"/>
        </w:rPr>
        <w:t xml:space="preserve"> 96</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Percentage Passed:</w:t>
      </w:r>
      <w:r w:rsidR="00686E90">
        <w:rPr>
          <w:color w:val="auto"/>
          <w:sz w:val="20"/>
          <w:szCs w:val="20"/>
          <w:lang w:eastAsia="en-GB"/>
        </w:rPr>
        <w:t xml:space="preserve"> 39</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Average Mark:</w:t>
      </w:r>
      <w:r w:rsidR="00686E90">
        <w:rPr>
          <w:color w:val="auto"/>
          <w:sz w:val="20"/>
          <w:szCs w:val="20"/>
          <w:lang w:eastAsia="en-GB"/>
        </w:rPr>
        <w:t xml:space="preserve"> 60.3%</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Top Mark:</w:t>
      </w:r>
      <w:r w:rsidR="00686E90">
        <w:rPr>
          <w:color w:val="auto"/>
          <w:sz w:val="20"/>
          <w:szCs w:val="20"/>
          <w:lang w:eastAsia="en-GB"/>
        </w:rPr>
        <w:t xml:space="preserve"> 87.5%</w:t>
      </w:r>
    </w:p>
    <w:p w:rsidR="00EB60D3" w:rsidRDefault="00EB60D3" w:rsidP="00EB60D3">
      <w:pPr>
        <w:keepLines w:val="0"/>
        <w:jc w:val="left"/>
        <w:rPr>
          <w:color w:val="auto"/>
          <w:sz w:val="20"/>
          <w:szCs w:val="20"/>
          <w:lang w:eastAsia="en-GB"/>
        </w:rPr>
      </w:pPr>
      <w:r w:rsidRPr="006A26B1">
        <w:rPr>
          <w:color w:val="auto"/>
          <w:sz w:val="20"/>
          <w:szCs w:val="20"/>
          <w:lang w:eastAsia="en-GB"/>
        </w:rPr>
        <w:t>Bottom Mark:</w:t>
      </w:r>
      <w:r w:rsidR="00686E90">
        <w:rPr>
          <w:color w:val="auto"/>
          <w:sz w:val="20"/>
          <w:szCs w:val="20"/>
          <w:lang w:eastAsia="en-GB"/>
        </w:rPr>
        <w:t xml:space="preserve"> 24%</w:t>
      </w:r>
    </w:p>
    <w:p w:rsidR="00EB60D3" w:rsidRDefault="00EB60D3" w:rsidP="008C7D82">
      <w:pPr>
        <w:keepLines w:val="0"/>
        <w:jc w:val="left"/>
        <w:rPr>
          <w:color w:val="002244" w:themeColor="text1"/>
          <w:sz w:val="20"/>
          <w:szCs w:val="20"/>
          <w:lang w:eastAsia="en-GB"/>
        </w:rPr>
      </w:pPr>
    </w:p>
    <w:p w:rsidR="00EB60D3" w:rsidRDefault="00EB60D3" w:rsidP="00EB60D3">
      <w:pPr>
        <w:keepLines w:val="0"/>
        <w:rPr>
          <w:rFonts w:eastAsia="Times New Roman" w:cs="Arial"/>
          <w:sz w:val="20"/>
          <w:szCs w:val="20"/>
        </w:rPr>
      </w:pPr>
      <w:r>
        <w:rPr>
          <w:rFonts w:eastAsia="Times New Roman" w:cs="Arial"/>
          <w:sz w:val="20"/>
          <w:szCs w:val="20"/>
        </w:rPr>
        <w:t>This was a simple no tricks question</w:t>
      </w:r>
      <w:r w:rsidR="00203159">
        <w:rPr>
          <w:rFonts w:eastAsia="Times New Roman" w:cs="Arial"/>
          <w:sz w:val="20"/>
          <w:szCs w:val="20"/>
        </w:rPr>
        <w:t>,</w:t>
      </w:r>
      <w:r>
        <w:rPr>
          <w:rFonts w:eastAsia="Times New Roman" w:cs="Arial"/>
          <w:sz w:val="20"/>
          <w:szCs w:val="20"/>
        </w:rPr>
        <w:t xml:space="preserve"> which should have been within the easy capability of most if not candidates.</w:t>
      </w:r>
      <w:r>
        <w:rPr>
          <w:rFonts w:eastAsia="Times New Roman" w:cs="Arial"/>
          <w:sz w:val="20"/>
          <w:szCs w:val="20"/>
        </w:rPr>
        <w:br/>
      </w:r>
      <w:r>
        <w:rPr>
          <w:rFonts w:eastAsia="Times New Roman" w:cs="Arial"/>
          <w:sz w:val="20"/>
          <w:szCs w:val="20"/>
        </w:rPr>
        <w:br/>
        <w:t xml:space="preserve">Candidates have been advised that marking is out of 100 I.e. </w:t>
      </w:r>
      <w:proofErr w:type="gramStart"/>
      <w:r>
        <w:rPr>
          <w:rFonts w:eastAsia="Times New Roman" w:cs="Arial"/>
          <w:sz w:val="20"/>
          <w:szCs w:val="20"/>
        </w:rPr>
        <w:t>8  marks</w:t>
      </w:r>
      <w:proofErr w:type="gramEnd"/>
      <w:r>
        <w:rPr>
          <w:rFonts w:eastAsia="Times New Roman" w:cs="Arial"/>
          <w:sz w:val="20"/>
          <w:szCs w:val="20"/>
        </w:rPr>
        <w:t xml:space="preserve"> is marked out of 40. This should (and did in the case of at least half of the candidates) show that for the first part of the question (heads of terms) needed more than just one word - it needed a little more to prove that the candidate understood the significance of the term and had not just parrot fashion </w:t>
      </w:r>
      <w:proofErr w:type="gramStart"/>
      <w:r>
        <w:rPr>
          <w:rFonts w:eastAsia="Times New Roman" w:cs="Arial"/>
          <w:sz w:val="20"/>
          <w:szCs w:val="20"/>
        </w:rPr>
        <w:t>recited</w:t>
      </w:r>
      <w:proofErr w:type="gramEnd"/>
      <w:r>
        <w:rPr>
          <w:rFonts w:eastAsia="Times New Roman" w:cs="Arial"/>
          <w:sz w:val="20"/>
          <w:szCs w:val="20"/>
        </w:rPr>
        <w:t xml:space="preserve"> a list of usual tenancy Heads of Terms key</w:t>
      </w:r>
      <w:r w:rsidR="00203159">
        <w:rPr>
          <w:rFonts w:eastAsia="Times New Roman" w:cs="Arial"/>
          <w:sz w:val="20"/>
          <w:szCs w:val="20"/>
        </w:rPr>
        <w:t xml:space="preserve"> words. For </w:t>
      </w:r>
      <w:proofErr w:type="gramStart"/>
      <w:r w:rsidR="00203159">
        <w:rPr>
          <w:rFonts w:eastAsia="Times New Roman" w:cs="Arial"/>
          <w:sz w:val="20"/>
          <w:szCs w:val="20"/>
        </w:rPr>
        <w:t>example</w:t>
      </w:r>
      <w:proofErr w:type="gramEnd"/>
      <w:r w:rsidR="00203159">
        <w:rPr>
          <w:rFonts w:eastAsia="Times New Roman" w:cs="Arial"/>
          <w:sz w:val="20"/>
          <w:szCs w:val="20"/>
        </w:rPr>
        <w:t xml:space="preserve"> "Property" so to</w:t>
      </w:r>
      <w:r>
        <w:rPr>
          <w:rFonts w:eastAsia="Times New Roman" w:cs="Arial"/>
          <w:sz w:val="20"/>
          <w:szCs w:val="20"/>
        </w:rPr>
        <w:t xml:space="preserve"> get full marks "Property - description and address with plan" was all that was needed to move from 1 to 2 marks.</w:t>
      </w:r>
      <w:r>
        <w:rPr>
          <w:rFonts w:eastAsia="Times New Roman" w:cs="Arial"/>
          <w:sz w:val="20"/>
          <w:szCs w:val="20"/>
        </w:rPr>
        <w:br/>
      </w:r>
      <w:r>
        <w:rPr>
          <w:rFonts w:eastAsia="Times New Roman" w:cs="Arial"/>
          <w:sz w:val="20"/>
          <w:szCs w:val="20"/>
        </w:rPr>
        <w:br/>
        <w:t>Candidates who referred to FBT terms did not lose marks</w:t>
      </w:r>
      <w:r w:rsidR="00203159">
        <w:rPr>
          <w:rFonts w:eastAsia="Times New Roman" w:cs="Arial"/>
          <w:sz w:val="20"/>
          <w:szCs w:val="20"/>
        </w:rPr>
        <w:t>,</w:t>
      </w:r>
      <w:r>
        <w:rPr>
          <w:rFonts w:eastAsia="Times New Roman" w:cs="Arial"/>
          <w:sz w:val="20"/>
          <w:szCs w:val="20"/>
        </w:rPr>
        <w:t xml:space="preserve"> but certainly did not deserve any leniency in finding marks!</w:t>
      </w:r>
      <w:r>
        <w:rPr>
          <w:rFonts w:eastAsia="Times New Roman" w:cs="Arial"/>
          <w:sz w:val="20"/>
          <w:szCs w:val="20"/>
        </w:rPr>
        <w:br/>
      </w:r>
      <w:r>
        <w:rPr>
          <w:rFonts w:eastAsia="Times New Roman" w:cs="Arial"/>
          <w:sz w:val="20"/>
          <w:szCs w:val="20"/>
        </w:rPr>
        <w:br/>
        <w:t>Some candidates answered part 1 very well</w:t>
      </w:r>
      <w:r w:rsidR="00203159">
        <w:rPr>
          <w:rFonts w:eastAsia="Times New Roman" w:cs="Arial"/>
          <w:sz w:val="20"/>
          <w:szCs w:val="20"/>
        </w:rPr>
        <w:t xml:space="preserve"> </w:t>
      </w:r>
      <w:r>
        <w:rPr>
          <w:rFonts w:eastAsia="Times New Roman" w:cs="Arial"/>
          <w:sz w:val="20"/>
          <w:szCs w:val="20"/>
        </w:rPr>
        <w:t>- in some case scoring full (or very near full) marks. Candidates who only gave one/two key words struggled to get above half marks for this part of question and then struggled to pull back more than 35 marks from remaining 60 to achieve a pass mark.</w:t>
      </w:r>
    </w:p>
    <w:p w:rsidR="00203159" w:rsidRDefault="00EB60D3" w:rsidP="00EB60D3">
      <w:pPr>
        <w:keepLines w:val="0"/>
        <w:rPr>
          <w:rFonts w:eastAsia="Times New Roman" w:cs="Arial"/>
          <w:sz w:val="20"/>
          <w:szCs w:val="20"/>
        </w:rPr>
      </w:pPr>
      <w:r>
        <w:rPr>
          <w:rFonts w:eastAsia="Times New Roman" w:cs="Arial"/>
          <w:sz w:val="20"/>
          <w:szCs w:val="20"/>
        </w:rPr>
        <w:br/>
        <w:t>All candidates stuck to notes for this part</w:t>
      </w:r>
      <w:r w:rsidR="00203159">
        <w:rPr>
          <w:rFonts w:eastAsia="Times New Roman" w:cs="Arial"/>
          <w:sz w:val="20"/>
          <w:szCs w:val="20"/>
        </w:rPr>
        <w:t>,</w:t>
      </w:r>
      <w:r>
        <w:rPr>
          <w:rFonts w:eastAsia="Times New Roman" w:cs="Arial"/>
          <w:sz w:val="20"/>
          <w:szCs w:val="20"/>
        </w:rPr>
        <w:t xml:space="preserve"> and most laid out terms in logical sequential manner which was good to see.</w:t>
      </w:r>
      <w:r>
        <w:rPr>
          <w:rFonts w:eastAsia="Times New Roman" w:cs="Arial"/>
          <w:sz w:val="20"/>
          <w:szCs w:val="20"/>
        </w:rPr>
        <w:br/>
      </w:r>
      <w:r>
        <w:rPr>
          <w:rFonts w:eastAsia="Times New Roman" w:cs="Arial"/>
          <w:sz w:val="20"/>
          <w:szCs w:val="20"/>
        </w:rPr>
        <w:br/>
        <w:t>Part 2 in the main was answered reasonably well but some candidates did not address the question - maximising income not sale. One su</w:t>
      </w:r>
      <w:r w:rsidR="00203159">
        <w:rPr>
          <w:rFonts w:eastAsia="Times New Roman" w:cs="Arial"/>
          <w:sz w:val="20"/>
          <w:szCs w:val="20"/>
        </w:rPr>
        <w:t>ggestion to maximise income by n</w:t>
      </w:r>
      <w:r>
        <w:rPr>
          <w:rFonts w:eastAsia="Times New Roman" w:cs="Arial"/>
          <w:sz w:val="20"/>
          <w:szCs w:val="20"/>
        </w:rPr>
        <w:t>ot instructing an agent did not score a point for this unusual suggestion! It was anticipated that reference would be made to regular rent reviews, possibly linking rent to turnover in addition to a minimum level of rent, upward only review clauses, possibly charging additional rent for additional uses as well as considering other sources of diversification income both for estate owner and other estate occupiers.</w:t>
      </w:r>
      <w:r>
        <w:rPr>
          <w:rFonts w:eastAsia="Times New Roman" w:cs="Arial"/>
          <w:sz w:val="20"/>
          <w:szCs w:val="20"/>
        </w:rPr>
        <w:br/>
      </w:r>
      <w:r>
        <w:rPr>
          <w:rFonts w:eastAsia="Times New Roman" w:cs="Arial"/>
          <w:sz w:val="20"/>
          <w:szCs w:val="20"/>
        </w:rPr>
        <w:br/>
        <w:t>Part 3 indicated that candidates did not have practical experience of protecting the landlord. It was expected that reference would be made to Guarantors, personal guarantees, taking a deposit, landlord having right to take over business after termination of lease, robust tenancy terms for forfeiture (possible break clause but not for breach) tenancy requirements for reinstatement of property if appropriate, landlord taking to lodges. Some candidates showed business sense in referring to access to tenant's trading</w:t>
      </w:r>
      <w:r w:rsidR="00203159">
        <w:rPr>
          <w:rFonts w:eastAsia="Times New Roman" w:cs="Arial"/>
          <w:sz w:val="20"/>
          <w:szCs w:val="20"/>
        </w:rPr>
        <w:t>,</w:t>
      </w:r>
      <w:r>
        <w:rPr>
          <w:rFonts w:eastAsia="Times New Roman" w:cs="Arial"/>
          <w:sz w:val="20"/>
          <w:szCs w:val="20"/>
        </w:rPr>
        <w:t xml:space="preserve"> figures so could </w:t>
      </w:r>
      <w:proofErr w:type="gramStart"/>
      <w:r>
        <w:rPr>
          <w:rFonts w:eastAsia="Times New Roman" w:cs="Arial"/>
          <w:sz w:val="20"/>
          <w:szCs w:val="20"/>
        </w:rPr>
        <w:t>asses</w:t>
      </w:r>
      <w:proofErr w:type="gramEnd"/>
      <w:r>
        <w:rPr>
          <w:rFonts w:eastAsia="Times New Roman" w:cs="Arial"/>
          <w:sz w:val="20"/>
          <w:szCs w:val="20"/>
        </w:rPr>
        <w:t xml:space="preserve"> strength of business.</w:t>
      </w:r>
    </w:p>
    <w:p w:rsidR="00203159" w:rsidRDefault="00203159" w:rsidP="00EB60D3">
      <w:pPr>
        <w:keepLines w:val="0"/>
        <w:rPr>
          <w:rFonts w:eastAsia="Times New Roman" w:cs="Arial"/>
          <w:sz w:val="20"/>
          <w:szCs w:val="20"/>
        </w:rPr>
      </w:pPr>
    </w:p>
    <w:p w:rsidR="00EB60D3" w:rsidRDefault="00EB60D3" w:rsidP="00EB60D3">
      <w:pPr>
        <w:keepLines w:val="0"/>
        <w:rPr>
          <w:rFonts w:eastAsia="Times New Roman" w:cs="Arial"/>
          <w:sz w:val="20"/>
          <w:szCs w:val="20"/>
        </w:rPr>
      </w:pPr>
      <w:r>
        <w:rPr>
          <w:rFonts w:eastAsia="Times New Roman" w:cs="Arial"/>
          <w:sz w:val="20"/>
          <w:szCs w:val="20"/>
        </w:rPr>
        <w:lastRenderedPageBreak/>
        <w:t>Part 4 showed a wide range of answers - in the main all candidates could say something</w:t>
      </w:r>
      <w:r w:rsidR="00203159">
        <w:rPr>
          <w:rFonts w:eastAsia="Times New Roman" w:cs="Arial"/>
          <w:sz w:val="20"/>
          <w:szCs w:val="20"/>
        </w:rPr>
        <w:t>,</w:t>
      </w:r>
      <w:r>
        <w:rPr>
          <w:rFonts w:eastAsia="Times New Roman" w:cs="Arial"/>
          <w:sz w:val="20"/>
          <w:szCs w:val="20"/>
        </w:rPr>
        <w:t xml:space="preserve"> but not all was relevant! Clearly interaction of the development with other tenants/users/estate owner gave opportunity to discuss positive and negative practical issues including possible trespass/permissive paths, conflicting and beneficial diversification projects, pressure on road use age, interruption of estate activities e.g. shoot, relieving estate of maintenance responsibilities for part of the estate which would not otherwise produce an income.</w:t>
      </w:r>
    </w:p>
    <w:p w:rsidR="00EB60D3" w:rsidRDefault="00EB60D3" w:rsidP="00EB60D3">
      <w:pPr>
        <w:keepLines w:val="0"/>
        <w:rPr>
          <w:color w:val="002244" w:themeColor="text1"/>
          <w:sz w:val="20"/>
          <w:szCs w:val="20"/>
          <w:lang w:eastAsia="en-GB"/>
        </w:rPr>
      </w:pPr>
      <w:r>
        <w:rPr>
          <w:rFonts w:eastAsia="Times New Roman" w:cs="Arial"/>
          <w:sz w:val="20"/>
          <w:szCs w:val="20"/>
        </w:rPr>
        <w:br/>
        <w:t xml:space="preserve">Part 5 </w:t>
      </w:r>
      <w:proofErr w:type="gramStart"/>
      <w:r>
        <w:rPr>
          <w:rFonts w:eastAsia="Times New Roman" w:cs="Arial"/>
          <w:sz w:val="20"/>
          <w:szCs w:val="20"/>
        </w:rPr>
        <w:t>in reality only</w:t>
      </w:r>
      <w:proofErr w:type="gramEnd"/>
      <w:r>
        <w:rPr>
          <w:rFonts w:eastAsia="Times New Roman" w:cs="Arial"/>
          <w:sz w:val="20"/>
          <w:szCs w:val="20"/>
        </w:rPr>
        <w:t xml:space="preserve"> required brief (but relevant) refere</w:t>
      </w:r>
      <w:r w:rsidR="00203159">
        <w:rPr>
          <w:rFonts w:eastAsia="Times New Roman" w:cs="Arial"/>
          <w:sz w:val="20"/>
          <w:szCs w:val="20"/>
        </w:rPr>
        <w:t>nc</w:t>
      </w:r>
      <w:r>
        <w:rPr>
          <w:rFonts w:eastAsia="Times New Roman" w:cs="Arial"/>
          <w:sz w:val="20"/>
          <w:szCs w:val="20"/>
        </w:rPr>
        <w:t>e to relevant tax issues - it was not part of a tax question and this was reflected in marking. Candidates did not always compare tenancy v</w:t>
      </w:r>
      <w:r w:rsidR="00203159">
        <w:rPr>
          <w:rFonts w:eastAsia="Times New Roman" w:cs="Arial"/>
          <w:sz w:val="20"/>
          <w:szCs w:val="20"/>
        </w:rPr>
        <w:t>s.</w:t>
      </w:r>
      <w:r>
        <w:rPr>
          <w:rFonts w:eastAsia="Times New Roman" w:cs="Arial"/>
          <w:sz w:val="20"/>
          <w:szCs w:val="20"/>
        </w:rPr>
        <w:t xml:space="preserve"> JV. Reference was expected to income tax treatment of rent v JV income; loss of BPR on tenancy but not JV; loss of APR on change of use; CGT implications on sale Roll over, Entrepreneurs Relief; other taxes such VAT and SLDT were sometimes also mentioned.</w:t>
      </w:r>
      <w:r>
        <w:rPr>
          <w:rFonts w:eastAsia="Times New Roman" w:cs="Arial"/>
          <w:sz w:val="20"/>
          <w:szCs w:val="20"/>
        </w:rPr>
        <w:br/>
      </w:r>
    </w:p>
    <w:p w:rsidR="00EB60D3" w:rsidRPr="00736174" w:rsidRDefault="00EB60D3" w:rsidP="00EB60D3">
      <w:pPr>
        <w:keepLines w:val="0"/>
        <w:rPr>
          <w:b/>
          <w:color w:val="auto"/>
          <w:sz w:val="20"/>
          <w:szCs w:val="20"/>
          <w:lang w:eastAsia="en-GB"/>
        </w:rPr>
      </w:pPr>
      <w:r w:rsidRPr="00736174">
        <w:rPr>
          <w:b/>
          <w:color w:val="FF0000"/>
          <w:sz w:val="20"/>
          <w:szCs w:val="20"/>
          <w:lang w:eastAsia="en-GB"/>
        </w:rPr>
        <w:t xml:space="preserve">Paper Two – Question Six </w:t>
      </w:r>
      <w:r w:rsidRPr="00736174">
        <w:rPr>
          <w:b/>
          <w:color w:val="auto"/>
          <w:sz w:val="20"/>
          <w:szCs w:val="20"/>
          <w:lang w:eastAsia="en-GB"/>
        </w:rPr>
        <w:t>– Environmental &amp; Grants – advice to charity re soil water and grant schemes</w:t>
      </w:r>
    </w:p>
    <w:p w:rsidR="00EB60D3" w:rsidRDefault="00EB60D3" w:rsidP="00EB60D3">
      <w:pPr>
        <w:keepLines w:val="0"/>
        <w:rPr>
          <w:b/>
          <w:color w:val="auto"/>
          <w:sz w:val="20"/>
          <w:szCs w:val="20"/>
          <w:u w:val="single"/>
          <w:lang w:eastAsia="en-GB"/>
        </w:rPr>
      </w:pPr>
    </w:p>
    <w:p w:rsidR="00EB60D3" w:rsidRPr="006A26B1" w:rsidRDefault="00EB60D3" w:rsidP="00EB60D3">
      <w:pPr>
        <w:keepLines w:val="0"/>
        <w:jc w:val="left"/>
        <w:rPr>
          <w:color w:val="auto"/>
          <w:sz w:val="20"/>
          <w:szCs w:val="20"/>
          <w:lang w:eastAsia="en-GB"/>
        </w:rPr>
      </w:pPr>
      <w:r w:rsidRPr="006A26B1">
        <w:rPr>
          <w:color w:val="auto"/>
          <w:sz w:val="20"/>
          <w:szCs w:val="20"/>
          <w:lang w:eastAsia="en-GB"/>
        </w:rPr>
        <w:t>Number of candidates answering:</w:t>
      </w:r>
      <w:r w:rsidR="00686E90">
        <w:rPr>
          <w:color w:val="auto"/>
          <w:sz w:val="20"/>
          <w:szCs w:val="20"/>
          <w:lang w:eastAsia="en-GB"/>
        </w:rPr>
        <w:t xml:space="preserve"> 26</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Percentage Passed:</w:t>
      </w:r>
      <w:r w:rsidR="00686E90">
        <w:rPr>
          <w:color w:val="auto"/>
          <w:sz w:val="20"/>
          <w:szCs w:val="20"/>
          <w:lang w:eastAsia="en-GB"/>
        </w:rPr>
        <w:t xml:space="preserve"> 52%</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Average Mark:</w:t>
      </w:r>
      <w:r w:rsidR="00686E90">
        <w:rPr>
          <w:color w:val="auto"/>
          <w:sz w:val="20"/>
          <w:szCs w:val="20"/>
          <w:lang w:eastAsia="en-GB"/>
        </w:rPr>
        <w:t xml:space="preserve"> 62.3%</w:t>
      </w:r>
    </w:p>
    <w:p w:rsidR="00EB60D3" w:rsidRPr="006A26B1" w:rsidRDefault="00EB60D3" w:rsidP="00EB60D3">
      <w:pPr>
        <w:keepLines w:val="0"/>
        <w:jc w:val="left"/>
        <w:rPr>
          <w:color w:val="auto"/>
          <w:sz w:val="20"/>
          <w:szCs w:val="20"/>
          <w:lang w:eastAsia="en-GB"/>
        </w:rPr>
      </w:pPr>
      <w:r w:rsidRPr="006A26B1">
        <w:rPr>
          <w:color w:val="auto"/>
          <w:sz w:val="20"/>
          <w:szCs w:val="20"/>
          <w:lang w:eastAsia="en-GB"/>
        </w:rPr>
        <w:t>Top Mark:</w:t>
      </w:r>
      <w:r w:rsidR="00686E90">
        <w:rPr>
          <w:color w:val="auto"/>
          <w:sz w:val="20"/>
          <w:szCs w:val="20"/>
          <w:lang w:eastAsia="en-GB"/>
        </w:rPr>
        <w:t xml:space="preserve"> 79%</w:t>
      </w:r>
    </w:p>
    <w:p w:rsidR="00EB60D3" w:rsidRDefault="00EB60D3" w:rsidP="00EB60D3">
      <w:pPr>
        <w:keepLines w:val="0"/>
        <w:jc w:val="left"/>
        <w:rPr>
          <w:color w:val="auto"/>
          <w:sz w:val="20"/>
          <w:szCs w:val="20"/>
          <w:lang w:eastAsia="en-GB"/>
        </w:rPr>
      </w:pPr>
      <w:r w:rsidRPr="006A26B1">
        <w:rPr>
          <w:color w:val="auto"/>
          <w:sz w:val="20"/>
          <w:szCs w:val="20"/>
          <w:lang w:eastAsia="en-GB"/>
        </w:rPr>
        <w:t>Bottom Mark:</w:t>
      </w:r>
      <w:r w:rsidR="00686E90">
        <w:rPr>
          <w:color w:val="auto"/>
          <w:sz w:val="20"/>
          <w:szCs w:val="20"/>
          <w:lang w:eastAsia="en-GB"/>
        </w:rPr>
        <w:t xml:space="preserve"> 39%</w:t>
      </w:r>
    </w:p>
    <w:p w:rsidR="00686E90" w:rsidRDefault="00686E90" w:rsidP="00EB60D3">
      <w:pPr>
        <w:keepLines w:val="0"/>
        <w:jc w:val="left"/>
        <w:rPr>
          <w:color w:val="auto"/>
          <w:sz w:val="20"/>
          <w:szCs w:val="20"/>
          <w:lang w:eastAsia="en-GB"/>
        </w:rPr>
      </w:pPr>
    </w:p>
    <w:p w:rsidR="00EB60D3" w:rsidRDefault="00EB60D3" w:rsidP="00EB60D3">
      <w:pPr>
        <w:rPr>
          <w:color w:val="auto"/>
          <w:sz w:val="20"/>
          <w:szCs w:val="20"/>
        </w:rPr>
      </w:pPr>
      <w:r w:rsidRPr="00EB60D3">
        <w:rPr>
          <w:color w:val="auto"/>
          <w:sz w:val="20"/>
          <w:szCs w:val="20"/>
        </w:rPr>
        <w:t xml:space="preserve">This question was designed to test </w:t>
      </w:r>
      <w:proofErr w:type="gramStart"/>
      <w:r w:rsidRPr="00EB60D3">
        <w:rPr>
          <w:color w:val="auto"/>
          <w:sz w:val="20"/>
          <w:szCs w:val="20"/>
        </w:rPr>
        <w:t>candidates</w:t>
      </w:r>
      <w:proofErr w:type="gramEnd"/>
      <w:r w:rsidRPr="00EB60D3">
        <w:rPr>
          <w:color w:val="auto"/>
          <w:sz w:val="20"/>
          <w:szCs w:val="20"/>
        </w:rPr>
        <w:t xml:space="preserve"> knowledge and understanding of </w:t>
      </w:r>
      <w:proofErr w:type="spellStart"/>
      <w:r w:rsidRPr="00EB60D3">
        <w:rPr>
          <w:color w:val="auto"/>
          <w:sz w:val="20"/>
          <w:szCs w:val="20"/>
        </w:rPr>
        <w:t>agri</w:t>
      </w:r>
      <w:proofErr w:type="spellEnd"/>
      <w:r w:rsidRPr="00EB60D3">
        <w:rPr>
          <w:color w:val="auto"/>
          <w:sz w:val="20"/>
          <w:szCs w:val="20"/>
        </w:rPr>
        <w:t>-environmental issues and how suitable farming practices can deliver environmental benefits. Successful answers demonstrated not just a knowledge of environmental and conservation grants/schemes, but importantly appreciation of how these schemes can be implemented to deliver both environmental and economic benefits to farmers and landowners. Overall the question was well answered with a 50% pass rate.</w:t>
      </w:r>
    </w:p>
    <w:p w:rsidR="00EB60D3" w:rsidRPr="00EB60D3" w:rsidRDefault="00EB60D3" w:rsidP="00EB60D3">
      <w:pPr>
        <w:rPr>
          <w:color w:val="auto"/>
          <w:sz w:val="20"/>
          <w:szCs w:val="20"/>
        </w:rPr>
      </w:pPr>
    </w:p>
    <w:p w:rsidR="00EB60D3" w:rsidRPr="00EB60D3" w:rsidRDefault="00EB60D3" w:rsidP="00EB60D3">
      <w:pPr>
        <w:rPr>
          <w:color w:val="auto"/>
          <w:sz w:val="20"/>
          <w:szCs w:val="20"/>
        </w:rPr>
      </w:pPr>
      <w:r w:rsidRPr="00EB60D3">
        <w:rPr>
          <w:color w:val="auto"/>
          <w:sz w:val="20"/>
          <w:szCs w:val="20"/>
        </w:rPr>
        <w:t>Part a) asked for notes on key schemes with the focus being on Countryside Stewardship (higher and mid-tier) together with the associated Capital Grants for hedgerows/boundaries and water quality improvements. This section was well answered</w:t>
      </w:r>
      <w:r w:rsidR="00203159">
        <w:rPr>
          <w:color w:val="auto"/>
          <w:sz w:val="20"/>
          <w:szCs w:val="20"/>
        </w:rPr>
        <w:t>,</w:t>
      </w:r>
      <w:r w:rsidRPr="00EB60D3">
        <w:rPr>
          <w:color w:val="auto"/>
          <w:sz w:val="20"/>
          <w:szCs w:val="20"/>
        </w:rPr>
        <w:t xml:space="preserve"> with the highest marks going to those who provided background details of those schemes </w:t>
      </w:r>
      <w:proofErr w:type="gramStart"/>
      <w:r w:rsidRPr="00EB60D3">
        <w:rPr>
          <w:color w:val="auto"/>
          <w:sz w:val="20"/>
          <w:szCs w:val="20"/>
        </w:rPr>
        <w:t>and also</w:t>
      </w:r>
      <w:proofErr w:type="gramEnd"/>
      <w:r w:rsidRPr="00EB60D3">
        <w:rPr>
          <w:color w:val="auto"/>
          <w:sz w:val="20"/>
          <w:szCs w:val="20"/>
        </w:rPr>
        <w:t xml:space="preserve"> referred to Woodland Grants Schemes, LEADER and the Countryside Productivity Schemes.</w:t>
      </w:r>
    </w:p>
    <w:p w:rsidR="00EB60D3" w:rsidRDefault="00EB60D3" w:rsidP="00EB60D3">
      <w:pPr>
        <w:rPr>
          <w:color w:val="auto"/>
          <w:sz w:val="20"/>
          <w:szCs w:val="20"/>
        </w:rPr>
      </w:pPr>
    </w:p>
    <w:p w:rsidR="00EB60D3" w:rsidRPr="00EB60D3" w:rsidRDefault="00EB60D3" w:rsidP="00EB60D3">
      <w:pPr>
        <w:rPr>
          <w:color w:val="auto"/>
          <w:sz w:val="20"/>
          <w:szCs w:val="20"/>
        </w:rPr>
      </w:pPr>
      <w:r w:rsidRPr="00EB60D3">
        <w:rPr>
          <w:color w:val="auto"/>
          <w:sz w:val="20"/>
          <w:szCs w:val="20"/>
        </w:rPr>
        <w:t xml:space="preserve">Part b) carried 40% of the marks and gave candidates scope to advise on suitable objectives for the conservation charity and how to implement them. </w:t>
      </w:r>
      <w:proofErr w:type="gramStart"/>
      <w:r w:rsidRPr="00EB60D3">
        <w:rPr>
          <w:color w:val="auto"/>
          <w:sz w:val="20"/>
          <w:szCs w:val="20"/>
        </w:rPr>
        <w:t>A number of</w:t>
      </w:r>
      <w:proofErr w:type="gramEnd"/>
      <w:r w:rsidRPr="00EB60D3">
        <w:rPr>
          <w:color w:val="auto"/>
          <w:sz w:val="20"/>
          <w:szCs w:val="20"/>
        </w:rPr>
        <w:t xml:space="preserve"> candidates simply listed examples of management practices rather than considering and preparing objectives. Those who clearly set out objectives, particularly in terms of managing and improving soil and water quality and expanded how these could be achieved, scored the best marks. Surprisingly, only a small number of candidates recommended the analysis of soil samples and examination of soil structure as a way of monitoring the successful implementation of the charity’s objectives.</w:t>
      </w:r>
    </w:p>
    <w:p w:rsidR="00EB60D3" w:rsidRDefault="00EB60D3" w:rsidP="00EB60D3">
      <w:pPr>
        <w:keepLines w:val="0"/>
        <w:rPr>
          <w:color w:val="auto"/>
          <w:sz w:val="20"/>
          <w:szCs w:val="20"/>
        </w:rPr>
      </w:pPr>
    </w:p>
    <w:p w:rsidR="00EB60D3" w:rsidRDefault="00EB60D3" w:rsidP="00EB60D3">
      <w:pPr>
        <w:keepLines w:val="0"/>
        <w:rPr>
          <w:color w:val="auto"/>
          <w:sz w:val="20"/>
          <w:szCs w:val="20"/>
        </w:rPr>
      </w:pPr>
      <w:r w:rsidRPr="00EB60D3">
        <w:rPr>
          <w:color w:val="auto"/>
          <w:sz w:val="20"/>
          <w:szCs w:val="20"/>
        </w:rPr>
        <w:t>Part c) and d) were generally well answered with most candidates able to identify management practices such as the use of longer rotations, the introduction of grass leys and leguminous break crops, variable rate nutrient applications, maintaining over winter crop cover etc.</w:t>
      </w:r>
    </w:p>
    <w:p w:rsidR="00091AA8" w:rsidRPr="000D38C9" w:rsidRDefault="00091AA8" w:rsidP="00091AA8">
      <w:pPr>
        <w:tabs>
          <w:tab w:val="left" w:pos="9639"/>
          <w:tab w:val="left" w:pos="9781"/>
        </w:tabs>
        <w:rPr>
          <w:rFonts w:cs="Arial"/>
          <w:sz w:val="20"/>
          <w:szCs w:val="20"/>
        </w:rPr>
      </w:pPr>
      <w:bookmarkStart w:id="0" w:name="_GoBack"/>
      <w:bookmarkEnd w:id="0"/>
    </w:p>
    <w:p w:rsidR="00091AA8" w:rsidRPr="001E3D88" w:rsidRDefault="00091AA8" w:rsidP="00091AA8">
      <w:pPr>
        <w:rPr>
          <w:sz w:val="20"/>
          <w:szCs w:val="20"/>
          <w:u w:val="single"/>
        </w:rPr>
      </w:pPr>
      <w:r w:rsidRPr="001E3D88">
        <w:rPr>
          <w:sz w:val="20"/>
          <w:szCs w:val="20"/>
          <w:u w:val="single"/>
        </w:rPr>
        <w:t>David Steel</w:t>
      </w:r>
    </w:p>
    <w:p w:rsidR="00091AA8" w:rsidRPr="00BC344C" w:rsidRDefault="00091AA8" w:rsidP="00091AA8">
      <w:pPr>
        <w:rPr>
          <w:sz w:val="20"/>
          <w:szCs w:val="20"/>
        </w:rPr>
      </w:pPr>
      <w:r w:rsidRPr="00BC344C">
        <w:rPr>
          <w:sz w:val="20"/>
          <w:szCs w:val="20"/>
        </w:rPr>
        <w:t>Savills, Clitheroe</w:t>
      </w:r>
    </w:p>
    <w:p w:rsidR="00091AA8" w:rsidRDefault="00091AA8" w:rsidP="00091AA8">
      <w:pPr>
        <w:rPr>
          <w:sz w:val="20"/>
          <w:szCs w:val="20"/>
        </w:rPr>
      </w:pPr>
      <w:r>
        <w:rPr>
          <w:sz w:val="20"/>
          <w:szCs w:val="20"/>
        </w:rPr>
        <w:t>December</w:t>
      </w:r>
      <w:r w:rsidRPr="00BC344C">
        <w:rPr>
          <w:sz w:val="20"/>
          <w:szCs w:val="20"/>
        </w:rPr>
        <w:t xml:space="preserve"> 2017</w:t>
      </w:r>
    </w:p>
    <w:p w:rsidR="00091AA8" w:rsidRPr="00EB60D3" w:rsidRDefault="00091AA8" w:rsidP="00EB60D3">
      <w:pPr>
        <w:keepLines w:val="0"/>
        <w:rPr>
          <w:color w:val="auto"/>
          <w:sz w:val="20"/>
          <w:szCs w:val="20"/>
          <w:lang w:eastAsia="en-GB"/>
        </w:rPr>
      </w:pPr>
    </w:p>
    <w:sectPr w:rsidR="00091AA8" w:rsidRPr="00EB60D3" w:rsidSect="00244F71">
      <w:headerReference w:type="default" r:id="rId8"/>
      <w:footerReference w:type="default" r:id="rId9"/>
      <w:pgSz w:w="11906" w:h="16838" w:code="9"/>
      <w:pgMar w:top="33" w:right="851" w:bottom="1559" w:left="851" w:header="907" w:footer="1038" w:gutter="0"/>
      <w:pgNumType w:start="1"/>
      <w:cols w:space="680"/>
      <w:docGrid w:type="lines" w:linePitch="28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2655C" w:rsidRDefault="0052655C" w:rsidP="00E459A8">
      <w:r>
        <w:separator/>
      </w:r>
    </w:p>
  </w:endnote>
  <w:endnote w:type="continuationSeparator" w:id="0">
    <w:p w:rsidR="0052655C" w:rsidRDefault="0052655C" w:rsidP="00E459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vertAnchor="page" w:tblpY="15594"/>
      <w:tblOverlap w:val="never"/>
      <w:tblW w:w="10204" w:type="dxa"/>
      <w:tblBorders>
        <w:top w:val="single" w:sz="8" w:space="0" w:color="A1A7C0"/>
      </w:tblBorders>
      <w:tblLook w:val="01E0" w:firstRow="1" w:lastRow="1" w:firstColumn="1" w:lastColumn="1" w:noHBand="0" w:noVBand="0"/>
    </w:tblPr>
    <w:tblGrid>
      <w:gridCol w:w="6520"/>
      <w:gridCol w:w="283"/>
      <w:gridCol w:w="2268"/>
      <w:gridCol w:w="283"/>
      <w:gridCol w:w="850"/>
    </w:tblGrid>
    <w:tr w:rsidR="00C272DE" w:rsidTr="00C43247">
      <w:trPr>
        <w:trHeight w:val="397"/>
      </w:trPr>
      <w:tc>
        <w:tcPr>
          <w:tcW w:w="6520" w:type="dxa"/>
          <w:tcBorders>
            <w:top w:val="single" w:sz="4" w:space="0" w:color="A1A7C0"/>
          </w:tcBorders>
          <w:tcMar>
            <w:left w:w="0" w:type="dxa"/>
            <w:right w:w="0" w:type="dxa"/>
          </w:tcMar>
          <w:vAlign w:val="bottom"/>
        </w:tcPr>
        <w:p w:rsidR="00C272DE" w:rsidRPr="0013637A" w:rsidRDefault="00C272DE" w:rsidP="00C43247">
          <w:pPr>
            <w:rPr>
              <w:sz w:val="20"/>
              <w:szCs w:val="24"/>
            </w:rPr>
          </w:pPr>
        </w:p>
      </w:tc>
      <w:tc>
        <w:tcPr>
          <w:tcW w:w="283" w:type="dxa"/>
          <w:tcBorders>
            <w:top w:val="nil"/>
          </w:tcBorders>
          <w:vAlign w:val="bottom"/>
        </w:tcPr>
        <w:p w:rsidR="00C272DE" w:rsidRPr="0013637A" w:rsidRDefault="00C272DE" w:rsidP="00C43247">
          <w:pPr>
            <w:rPr>
              <w:sz w:val="20"/>
              <w:szCs w:val="24"/>
            </w:rPr>
          </w:pPr>
        </w:p>
      </w:tc>
      <w:tc>
        <w:tcPr>
          <w:tcW w:w="2268" w:type="dxa"/>
          <w:tcBorders>
            <w:top w:val="single" w:sz="4" w:space="0" w:color="A1A7C0"/>
          </w:tcBorders>
          <w:vAlign w:val="bottom"/>
        </w:tcPr>
        <w:p w:rsidR="00C272DE" w:rsidRPr="0013637A" w:rsidRDefault="00853377" w:rsidP="00C43247">
          <w:pPr>
            <w:rPr>
              <w:sz w:val="20"/>
              <w:szCs w:val="24"/>
            </w:rPr>
          </w:pPr>
          <w:r>
            <w:rPr>
              <w:sz w:val="20"/>
              <w:szCs w:val="24"/>
            </w:rPr>
            <w:t>December</w:t>
          </w:r>
          <w:r w:rsidR="00BC344C">
            <w:rPr>
              <w:sz w:val="20"/>
              <w:szCs w:val="24"/>
            </w:rPr>
            <w:t xml:space="preserve"> 2017</w:t>
          </w:r>
        </w:p>
      </w:tc>
      <w:tc>
        <w:tcPr>
          <w:tcW w:w="283" w:type="dxa"/>
          <w:tcBorders>
            <w:top w:val="nil"/>
          </w:tcBorders>
          <w:vAlign w:val="bottom"/>
        </w:tcPr>
        <w:p w:rsidR="00C272DE" w:rsidRPr="00D82871" w:rsidRDefault="00C272DE" w:rsidP="00C43247">
          <w:pPr>
            <w:rPr>
              <w:b/>
              <w:color w:val="A1A7C0"/>
              <w:sz w:val="20"/>
              <w:szCs w:val="24"/>
            </w:rPr>
          </w:pPr>
        </w:p>
      </w:tc>
      <w:tc>
        <w:tcPr>
          <w:tcW w:w="850" w:type="dxa"/>
          <w:tcBorders>
            <w:top w:val="single" w:sz="4" w:space="0" w:color="A1A7C0"/>
          </w:tcBorders>
          <w:vAlign w:val="bottom"/>
        </w:tcPr>
        <w:p w:rsidR="00C272DE" w:rsidRPr="00D82871" w:rsidRDefault="00DE1D1E" w:rsidP="00C43247">
          <w:pPr>
            <w:jc w:val="right"/>
            <w:rPr>
              <w:b/>
              <w:color w:val="F50003"/>
              <w:sz w:val="20"/>
              <w:szCs w:val="24"/>
            </w:rPr>
          </w:pPr>
          <w:r w:rsidRPr="00D82871">
            <w:rPr>
              <w:b/>
              <w:color w:val="F50003"/>
              <w:sz w:val="20"/>
              <w:szCs w:val="24"/>
            </w:rPr>
            <w:fldChar w:fldCharType="begin"/>
          </w:r>
          <w:r w:rsidR="00C272DE" w:rsidRPr="00D82871">
            <w:rPr>
              <w:b/>
              <w:color w:val="F50003"/>
              <w:sz w:val="20"/>
              <w:szCs w:val="24"/>
            </w:rPr>
            <w:instrText xml:space="preserve"> PAGE   \* MERGEFORMAT </w:instrText>
          </w:r>
          <w:r w:rsidRPr="00D82871">
            <w:rPr>
              <w:b/>
              <w:color w:val="F50003"/>
              <w:sz w:val="20"/>
              <w:szCs w:val="24"/>
            </w:rPr>
            <w:fldChar w:fldCharType="separate"/>
          </w:r>
          <w:r w:rsidR="00091AA8">
            <w:rPr>
              <w:b/>
              <w:noProof/>
              <w:color w:val="F50003"/>
              <w:sz w:val="20"/>
              <w:szCs w:val="24"/>
            </w:rPr>
            <w:t>9</w:t>
          </w:r>
          <w:r w:rsidRPr="00D82871">
            <w:rPr>
              <w:b/>
              <w:noProof/>
              <w:color w:val="F50003"/>
              <w:sz w:val="20"/>
              <w:szCs w:val="24"/>
            </w:rPr>
            <w:fldChar w:fldCharType="end"/>
          </w:r>
        </w:p>
      </w:tc>
    </w:tr>
  </w:tbl>
  <w:p w:rsidR="00C272DE" w:rsidRDefault="00C2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2655C" w:rsidRDefault="0052655C" w:rsidP="00E459A8">
      <w:r>
        <w:separator/>
      </w:r>
    </w:p>
  </w:footnote>
  <w:footnote w:type="continuationSeparator" w:id="0">
    <w:p w:rsidR="0052655C" w:rsidRDefault="0052655C" w:rsidP="00E459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pPr w:leftFromText="180" w:rightFromText="180" w:vertAnchor="text" w:tblpY="1"/>
      <w:tblOverlap w:val="never"/>
      <w:tblW w:w="10221" w:type="dxa"/>
      <w:tblBorders>
        <w:top w:val="single" w:sz="4" w:space="0" w:color="auto"/>
        <w:bottom w:val="single" w:sz="4" w:space="0" w:color="auto"/>
      </w:tblBorders>
      <w:tblCellMar>
        <w:left w:w="0" w:type="dxa"/>
        <w:right w:w="0" w:type="dxa"/>
      </w:tblCellMar>
      <w:tblLook w:val="01E0" w:firstRow="1" w:lastRow="1" w:firstColumn="1" w:lastColumn="1" w:noHBand="0" w:noVBand="0"/>
    </w:tblPr>
    <w:tblGrid>
      <w:gridCol w:w="8788"/>
      <w:gridCol w:w="282"/>
      <w:gridCol w:w="1151"/>
    </w:tblGrid>
    <w:tr w:rsidR="00C272DE" w:rsidTr="00F33FE5">
      <w:trPr>
        <w:trHeight w:val="397"/>
      </w:trPr>
      <w:tc>
        <w:tcPr>
          <w:tcW w:w="8788" w:type="dxa"/>
          <w:tcMar>
            <w:left w:w="0" w:type="dxa"/>
            <w:right w:w="0" w:type="dxa"/>
          </w:tcMar>
          <w:vAlign w:val="bottom"/>
        </w:tcPr>
        <w:p w:rsidR="005007B0" w:rsidRPr="005509E3" w:rsidRDefault="00BC344C" w:rsidP="00C43247">
          <w:pPr>
            <w:spacing w:line="360" w:lineRule="auto"/>
            <w:rPr>
              <w:b/>
              <w:sz w:val="24"/>
              <w:szCs w:val="24"/>
            </w:rPr>
          </w:pPr>
          <w:r>
            <w:rPr>
              <w:b/>
              <w:sz w:val="24"/>
              <w:szCs w:val="24"/>
            </w:rPr>
            <w:t xml:space="preserve">CAAV </w:t>
          </w:r>
          <w:r w:rsidR="00F33FE5">
            <w:rPr>
              <w:b/>
              <w:sz w:val="24"/>
              <w:szCs w:val="24"/>
            </w:rPr>
            <w:t>Examinations 2017</w:t>
          </w:r>
        </w:p>
        <w:p w:rsidR="00BC344C" w:rsidRPr="00BC344C" w:rsidRDefault="00F33FE5" w:rsidP="001E3D88">
          <w:pPr>
            <w:spacing w:line="360" w:lineRule="auto"/>
            <w:rPr>
              <w:b/>
              <w:sz w:val="20"/>
              <w:szCs w:val="20"/>
            </w:rPr>
          </w:pPr>
          <w:r>
            <w:rPr>
              <w:b/>
              <w:sz w:val="20"/>
              <w:szCs w:val="20"/>
            </w:rPr>
            <w:t xml:space="preserve">National Written Board – Chairman’s Report </w:t>
          </w:r>
          <w:r w:rsidR="001E3D88">
            <w:rPr>
              <w:b/>
              <w:sz w:val="20"/>
              <w:szCs w:val="20"/>
            </w:rPr>
            <w:t xml:space="preserve">by David Steel – </w:t>
          </w:r>
          <w:r w:rsidR="002E325A">
            <w:rPr>
              <w:b/>
              <w:sz w:val="20"/>
              <w:szCs w:val="20"/>
            </w:rPr>
            <w:t>December 2017</w:t>
          </w:r>
        </w:p>
      </w:tc>
      <w:tc>
        <w:tcPr>
          <w:tcW w:w="282" w:type="dxa"/>
          <w:tcMar>
            <w:left w:w="0" w:type="dxa"/>
            <w:right w:w="0" w:type="dxa"/>
          </w:tcMar>
        </w:tcPr>
        <w:p w:rsidR="00C272DE" w:rsidRPr="0065309D" w:rsidRDefault="00C272DE" w:rsidP="00C43247">
          <w:pPr>
            <w:jc w:val="right"/>
            <w:rPr>
              <w:b/>
              <w:color w:val="F50003"/>
              <w:sz w:val="24"/>
              <w:szCs w:val="24"/>
            </w:rPr>
          </w:pPr>
        </w:p>
      </w:tc>
      <w:tc>
        <w:tcPr>
          <w:tcW w:w="1151" w:type="dxa"/>
        </w:tcPr>
        <w:p w:rsidR="00C272DE" w:rsidRPr="0065309D" w:rsidRDefault="00C272DE" w:rsidP="00C43247">
          <w:pPr>
            <w:jc w:val="right"/>
            <w:rPr>
              <w:b/>
              <w:color w:val="F50003"/>
              <w:sz w:val="24"/>
              <w:szCs w:val="24"/>
            </w:rPr>
          </w:pPr>
          <w:r>
            <w:rPr>
              <w:noProof/>
              <w:lang w:eastAsia="en-GB"/>
            </w:rPr>
            <w:drawing>
              <wp:inline distT="0" distB="0" distL="0" distR="0">
                <wp:extent cx="712447" cy="712447"/>
                <wp:effectExtent l="19050" t="0" r="0" b="0"/>
                <wp:docPr id="10" name="Picture 10" descr="savills-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savills-logo"/>
                        <pic:cNvPicPr>
                          <a:picLocks noChangeAspect="1" noChangeArrowheads="1"/>
                        </pic:cNvPicPr>
                      </pic:nvPicPr>
                      <pic:blipFill>
                        <a:blip r:embed="rId1"/>
                        <a:stretch>
                          <a:fillRect/>
                        </a:stretch>
                      </pic:blipFill>
                      <pic:spPr bwMode="auto">
                        <a:xfrm>
                          <a:off x="0" y="0"/>
                          <a:ext cx="712447" cy="712447"/>
                        </a:xfrm>
                        <a:prstGeom prst="rect">
                          <a:avLst/>
                        </a:prstGeom>
                        <a:noFill/>
                        <a:ln w="9525">
                          <a:noFill/>
                          <a:miter lim="800000"/>
                          <a:headEnd/>
                          <a:tailEnd/>
                        </a:ln>
                      </pic:spPr>
                    </pic:pic>
                  </a:graphicData>
                </a:graphic>
              </wp:inline>
            </w:drawing>
          </w:r>
        </w:p>
      </w:tc>
    </w:tr>
  </w:tbl>
  <w:p w:rsidR="00C272DE" w:rsidRPr="00DF7926" w:rsidRDefault="00C272DE" w:rsidP="00244F71">
    <w:pPr>
      <w:pStyle w:val="Header"/>
      <w:tabs>
        <w:tab w:val="clear" w:pos="4513"/>
        <w:tab w:val="clear" w:pos="9026"/>
        <w:tab w:val="left" w:pos="1980"/>
      </w:tabs>
      <w:spacing w:before="100" w:beforeAutospacing="1"/>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49EA128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7B3885C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AC5EF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AA3E89E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6E68F62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2871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230E502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E2D22B64"/>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072F48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BD6FB5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FF211B"/>
    <w:multiLevelType w:val="multilevel"/>
    <w:tmpl w:val="A14ED7FC"/>
    <w:lvl w:ilvl="0">
      <w:start w:val="1"/>
      <w:numFmt w:val="bullet"/>
      <w:lvlText w:val=""/>
      <w:lvlJc w:val="left"/>
      <w:pPr>
        <w:ind w:left="360" w:hanging="360"/>
      </w:pPr>
      <w:rPr>
        <w:rFonts w:ascii="Wingdings" w:hAnsi="Wingdings" w:hint="default"/>
        <w:color w:val="606B8D"/>
      </w:rPr>
    </w:lvl>
    <w:lvl w:ilvl="1">
      <w:start w:val="1"/>
      <w:numFmt w:val="bullet"/>
      <w:lvlText w:val="o"/>
      <w:lvlJc w:val="left"/>
      <w:pPr>
        <w:ind w:left="369" w:hanging="360"/>
      </w:pPr>
      <w:rPr>
        <w:rFonts w:ascii="Courier New" w:hAnsi="Courier New" w:cs="Courier New" w:hint="default"/>
      </w:rPr>
    </w:lvl>
    <w:lvl w:ilvl="2">
      <w:start w:val="1"/>
      <w:numFmt w:val="bullet"/>
      <w:lvlText w:val=""/>
      <w:lvlJc w:val="left"/>
      <w:pPr>
        <w:ind w:left="1089" w:hanging="360"/>
      </w:pPr>
      <w:rPr>
        <w:rFonts w:ascii="Wingdings" w:hAnsi="Wingdings" w:hint="default"/>
      </w:rPr>
    </w:lvl>
    <w:lvl w:ilvl="3">
      <w:start w:val="1"/>
      <w:numFmt w:val="bullet"/>
      <w:lvlText w:val=""/>
      <w:lvlJc w:val="left"/>
      <w:pPr>
        <w:ind w:left="1809" w:hanging="360"/>
      </w:pPr>
      <w:rPr>
        <w:rFonts w:ascii="Symbol" w:hAnsi="Symbol" w:hint="default"/>
      </w:rPr>
    </w:lvl>
    <w:lvl w:ilvl="4">
      <w:start w:val="1"/>
      <w:numFmt w:val="bullet"/>
      <w:lvlText w:val="o"/>
      <w:lvlJc w:val="left"/>
      <w:pPr>
        <w:ind w:left="2529" w:hanging="360"/>
      </w:pPr>
      <w:rPr>
        <w:rFonts w:ascii="Courier New" w:hAnsi="Courier New" w:cs="Courier New" w:hint="default"/>
      </w:rPr>
    </w:lvl>
    <w:lvl w:ilvl="5">
      <w:start w:val="1"/>
      <w:numFmt w:val="bullet"/>
      <w:lvlText w:val=""/>
      <w:lvlJc w:val="left"/>
      <w:pPr>
        <w:ind w:left="3249" w:hanging="360"/>
      </w:pPr>
      <w:rPr>
        <w:rFonts w:ascii="Wingdings" w:hAnsi="Wingdings" w:hint="default"/>
      </w:rPr>
    </w:lvl>
    <w:lvl w:ilvl="6">
      <w:start w:val="1"/>
      <w:numFmt w:val="bullet"/>
      <w:lvlText w:val=""/>
      <w:lvlJc w:val="left"/>
      <w:pPr>
        <w:ind w:left="3969" w:hanging="360"/>
      </w:pPr>
      <w:rPr>
        <w:rFonts w:ascii="Symbol" w:hAnsi="Symbol" w:hint="default"/>
      </w:rPr>
    </w:lvl>
    <w:lvl w:ilvl="7">
      <w:start w:val="1"/>
      <w:numFmt w:val="bullet"/>
      <w:lvlText w:val="o"/>
      <w:lvlJc w:val="left"/>
      <w:pPr>
        <w:ind w:left="4689" w:hanging="360"/>
      </w:pPr>
      <w:rPr>
        <w:rFonts w:ascii="Courier New" w:hAnsi="Courier New" w:cs="Courier New" w:hint="default"/>
      </w:rPr>
    </w:lvl>
    <w:lvl w:ilvl="8">
      <w:start w:val="1"/>
      <w:numFmt w:val="bullet"/>
      <w:lvlText w:val=""/>
      <w:lvlJc w:val="left"/>
      <w:pPr>
        <w:ind w:left="5409" w:hanging="360"/>
      </w:pPr>
      <w:rPr>
        <w:rFonts w:ascii="Wingdings" w:hAnsi="Wingdings" w:hint="default"/>
      </w:rPr>
    </w:lvl>
  </w:abstractNum>
  <w:abstractNum w:abstractNumId="11" w15:restartNumberingAfterBreak="0">
    <w:nsid w:val="05CB7782"/>
    <w:multiLevelType w:val="hybridMultilevel"/>
    <w:tmpl w:val="353ED94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7237554"/>
    <w:multiLevelType w:val="hybridMultilevel"/>
    <w:tmpl w:val="EF36A9C4"/>
    <w:lvl w:ilvl="0" w:tplc="5CF0CFEA">
      <w:start w:val="1"/>
      <w:numFmt w:val="decimal"/>
      <w:lvlText w:val="%1."/>
      <w:lvlJc w:val="left"/>
      <w:pPr>
        <w:ind w:left="1146" w:hanging="360"/>
      </w:pPr>
      <w:rPr>
        <w:rFonts w:hint="default"/>
        <w:b/>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abstractNum w:abstractNumId="13" w15:restartNumberingAfterBreak="0">
    <w:nsid w:val="0DDC5C87"/>
    <w:multiLevelType w:val="hybridMultilevel"/>
    <w:tmpl w:val="D26282FC"/>
    <w:lvl w:ilvl="0" w:tplc="0409001B">
      <w:start w:val="1"/>
      <w:numFmt w:val="lowerRoman"/>
      <w:lvlText w:val="%1."/>
      <w:lvlJc w:val="righ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0E976E89"/>
    <w:multiLevelType w:val="hybridMultilevel"/>
    <w:tmpl w:val="9B22CE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38457EF"/>
    <w:multiLevelType w:val="hybridMultilevel"/>
    <w:tmpl w:val="E3281B12"/>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5F80D74"/>
    <w:multiLevelType w:val="multilevel"/>
    <w:tmpl w:val="4D66B4AE"/>
    <w:lvl w:ilvl="0">
      <w:start w:val="1"/>
      <w:numFmt w:val="decimal"/>
      <w:lvlText w:val="%1.0"/>
      <w:lvlJc w:val="left"/>
      <w:pPr>
        <w:ind w:left="1134" w:hanging="1134"/>
      </w:pPr>
      <w:rPr>
        <w:rFonts w:hint="default"/>
      </w:rPr>
    </w:lvl>
    <w:lvl w:ilvl="1">
      <w:start w:val="1"/>
      <w:numFmt w:val="decimal"/>
      <w:lvlText w:val="%1.%2"/>
      <w:lvlJc w:val="left"/>
      <w:pPr>
        <w:ind w:left="1134" w:hanging="1134"/>
      </w:pPr>
      <w:rPr>
        <w:rFonts w:hint="default"/>
      </w:rPr>
    </w:lvl>
    <w:lvl w:ilvl="2">
      <w:start w:val="1"/>
      <w:numFmt w:val="decimal"/>
      <w:lvlText w:val="%1.%2.%3"/>
      <w:lvlJc w:val="left"/>
      <w:pPr>
        <w:ind w:left="1134" w:hanging="1134"/>
      </w:pPr>
      <w:rPr>
        <w:rFonts w:hint="default"/>
      </w:rPr>
    </w:lvl>
    <w:lvl w:ilvl="3">
      <w:start w:val="1"/>
      <w:numFmt w:val="decimal"/>
      <w:lvlText w:val="(%4)"/>
      <w:lvlJc w:val="left"/>
      <w:pPr>
        <w:ind w:left="1134" w:hanging="1134"/>
      </w:pPr>
      <w:rPr>
        <w:rFonts w:hint="default"/>
      </w:rPr>
    </w:lvl>
    <w:lvl w:ilvl="4">
      <w:start w:val="1"/>
      <w:numFmt w:val="lowerLetter"/>
      <w:lvlText w:val="(%5)"/>
      <w:lvlJc w:val="left"/>
      <w:pPr>
        <w:ind w:left="1134" w:hanging="1134"/>
      </w:pPr>
      <w:rPr>
        <w:rFonts w:hint="default"/>
      </w:rPr>
    </w:lvl>
    <w:lvl w:ilvl="5">
      <w:start w:val="1"/>
      <w:numFmt w:val="lowerRoman"/>
      <w:lvlText w:val="(%6)"/>
      <w:lvlJc w:val="left"/>
      <w:pPr>
        <w:ind w:left="1134" w:hanging="1134"/>
      </w:pPr>
      <w:rPr>
        <w:rFonts w:hint="default"/>
      </w:rPr>
    </w:lvl>
    <w:lvl w:ilvl="6">
      <w:start w:val="1"/>
      <w:numFmt w:val="decimal"/>
      <w:lvlText w:val="%7."/>
      <w:lvlJc w:val="left"/>
      <w:pPr>
        <w:ind w:left="1134" w:hanging="1134"/>
      </w:pPr>
      <w:rPr>
        <w:rFonts w:hint="default"/>
      </w:rPr>
    </w:lvl>
    <w:lvl w:ilvl="7">
      <w:start w:val="1"/>
      <w:numFmt w:val="lowerLetter"/>
      <w:lvlText w:val="%8."/>
      <w:lvlJc w:val="left"/>
      <w:pPr>
        <w:ind w:left="1134" w:hanging="1134"/>
      </w:pPr>
      <w:rPr>
        <w:rFonts w:hint="default"/>
      </w:rPr>
    </w:lvl>
    <w:lvl w:ilvl="8">
      <w:start w:val="1"/>
      <w:numFmt w:val="lowerRoman"/>
      <w:lvlText w:val="%9."/>
      <w:lvlJc w:val="left"/>
      <w:pPr>
        <w:ind w:left="1134" w:hanging="1134"/>
      </w:pPr>
      <w:rPr>
        <w:rFonts w:hint="default"/>
      </w:rPr>
    </w:lvl>
  </w:abstractNum>
  <w:abstractNum w:abstractNumId="17" w15:restartNumberingAfterBreak="0">
    <w:nsid w:val="1A0E53A1"/>
    <w:multiLevelType w:val="hybridMultilevel"/>
    <w:tmpl w:val="275EA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1A35160C"/>
    <w:multiLevelType w:val="hybridMultilevel"/>
    <w:tmpl w:val="F2706E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B890FAD"/>
    <w:multiLevelType w:val="hybridMultilevel"/>
    <w:tmpl w:val="5062570A"/>
    <w:lvl w:ilvl="0" w:tplc="53E6FD34">
      <w:start w:val="1"/>
      <w:numFmt w:val="lowerRoman"/>
      <w:pStyle w:val="NumberedList"/>
      <w:lvlText w:val="%1."/>
      <w:lvlJc w:val="left"/>
      <w:pPr>
        <w:ind w:left="36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15:restartNumberingAfterBreak="0">
    <w:nsid w:val="21B2625B"/>
    <w:multiLevelType w:val="hybridMultilevel"/>
    <w:tmpl w:val="BFE2ED5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26DC739C"/>
    <w:multiLevelType w:val="hybridMultilevel"/>
    <w:tmpl w:val="3A289E86"/>
    <w:lvl w:ilvl="0" w:tplc="163AFE82">
      <w:start w:val="1"/>
      <w:numFmt w:val="bullet"/>
      <w:pStyle w:val="Heading5"/>
      <w:lvlText w:val=""/>
      <w:lvlJc w:val="left"/>
      <w:pPr>
        <w:ind w:left="36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2A8B40D8"/>
    <w:multiLevelType w:val="hybridMultilevel"/>
    <w:tmpl w:val="A5928324"/>
    <w:lvl w:ilvl="0" w:tplc="DD5CC1A4">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30335D4B"/>
    <w:multiLevelType w:val="multilevel"/>
    <w:tmpl w:val="CFBAA42A"/>
    <w:lvl w:ilvl="0">
      <w:start w:val="1"/>
      <w:numFmt w:val="decimal"/>
      <w:lvlText w:val="%1.0"/>
      <w:lvlJc w:val="left"/>
      <w:pPr>
        <w:ind w:left="907" w:hanging="907"/>
      </w:pPr>
      <w:rPr>
        <w:rFonts w:hint="default"/>
      </w:rPr>
    </w:lvl>
    <w:lvl w:ilvl="1">
      <w:start w:val="1"/>
      <w:numFmt w:val="decimal"/>
      <w:lvlText w:val="%1.%2"/>
      <w:lvlJc w:val="left"/>
      <w:pPr>
        <w:ind w:left="907" w:hanging="907"/>
      </w:pPr>
      <w:rPr>
        <w:rFonts w:hint="default"/>
      </w:rPr>
    </w:lvl>
    <w:lvl w:ilvl="2">
      <w:start w:val="1"/>
      <w:numFmt w:val="decimal"/>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4" w15:restartNumberingAfterBreak="0">
    <w:nsid w:val="30BD75FA"/>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5" w15:restartNumberingAfterBreak="0">
    <w:nsid w:val="31C5144E"/>
    <w:multiLevelType w:val="hybridMultilevel"/>
    <w:tmpl w:val="C0D4F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360341BA"/>
    <w:multiLevelType w:val="multilevel"/>
    <w:tmpl w:val="2B4417A8"/>
    <w:lvl w:ilvl="0">
      <w:start w:val="1"/>
      <w:numFmt w:val="decimal"/>
      <w:lvlText w:val="%1.0"/>
      <w:lvlJc w:val="left"/>
      <w:pPr>
        <w:ind w:left="907" w:hanging="907"/>
      </w:pPr>
      <w:rPr>
        <w:rFonts w:hint="default"/>
      </w:rPr>
    </w:lvl>
    <w:lvl w:ilvl="1">
      <w:start w:val="1"/>
      <w:numFmt w:val="decimal"/>
      <w:lvlRestart w:val="0"/>
      <w:lvlText w:val="%1.%2"/>
      <w:lvlJc w:val="left"/>
      <w:pPr>
        <w:ind w:left="907" w:hanging="907"/>
      </w:pPr>
      <w:rPr>
        <w:rFonts w:hint="default"/>
      </w:rPr>
    </w:lvl>
    <w:lvl w:ilvl="2">
      <w:start w:val="1"/>
      <w:numFmt w:val="decimal"/>
      <w:lvlRestart w:val="0"/>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27" w15:restartNumberingAfterBreak="0">
    <w:nsid w:val="36AA4BC1"/>
    <w:multiLevelType w:val="multilevel"/>
    <w:tmpl w:val="722A25B8"/>
    <w:lvl w:ilvl="0">
      <w:start w:val="1"/>
      <w:numFmt w:val="decimal"/>
      <w:lvlText w:val="%1.0"/>
      <w:lvlJc w:val="left"/>
      <w:pPr>
        <w:ind w:left="720" w:hanging="720"/>
      </w:pPr>
      <w:rPr>
        <w:rFonts w:hint="default"/>
      </w:rPr>
    </w:lvl>
    <w:lvl w:ilvl="1">
      <w:start w:val="1"/>
      <w:numFmt w:val="decimal"/>
      <w:lvlText w:val="%1.%2"/>
      <w:lvlJc w:val="left"/>
      <w:pPr>
        <w:ind w:left="1440" w:hanging="720"/>
      </w:pPr>
      <w:rPr>
        <w:rFonts w:hint="default"/>
      </w:rPr>
    </w:lvl>
    <w:lvl w:ilvl="2">
      <w:start w:val="1"/>
      <w:numFmt w:val="decimal"/>
      <w:lvlText w:val="%1.%2.%3"/>
      <w:lvlJc w:val="left"/>
      <w:pPr>
        <w:ind w:left="2520" w:hanging="1080"/>
      </w:pPr>
      <w:rPr>
        <w:rFonts w:hint="default"/>
      </w:rPr>
    </w:lvl>
    <w:lvl w:ilvl="3">
      <w:start w:val="1"/>
      <w:numFmt w:val="decimal"/>
      <w:lvlText w:val="%1.%2.%3.%4"/>
      <w:lvlJc w:val="left"/>
      <w:pPr>
        <w:ind w:left="3600" w:hanging="144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400" w:hanging="1800"/>
      </w:pPr>
      <w:rPr>
        <w:rFonts w:hint="default"/>
      </w:rPr>
    </w:lvl>
    <w:lvl w:ilvl="6">
      <w:start w:val="1"/>
      <w:numFmt w:val="decimal"/>
      <w:lvlText w:val="%1.%2.%3.%4.%5.%6.%7"/>
      <w:lvlJc w:val="left"/>
      <w:pPr>
        <w:ind w:left="6480" w:hanging="2160"/>
      </w:pPr>
      <w:rPr>
        <w:rFonts w:hint="default"/>
      </w:rPr>
    </w:lvl>
    <w:lvl w:ilvl="7">
      <w:start w:val="1"/>
      <w:numFmt w:val="decimal"/>
      <w:lvlText w:val="%1.%2.%3.%4.%5.%6.%7.%8"/>
      <w:lvlJc w:val="left"/>
      <w:pPr>
        <w:ind w:left="7560" w:hanging="2520"/>
      </w:pPr>
      <w:rPr>
        <w:rFonts w:hint="default"/>
      </w:rPr>
    </w:lvl>
    <w:lvl w:ilvl="8">
      <w:start w:val="1"/>
      <w:numFmt w:val="decimal"/>
      <w:lvlText w:val="%1.%2.%3.%4.%5.%6.%7.%8.%9"/>
      <w:lvlJc w:val="left"/>
      <w:pPr>
        <w:ind w:left="8640" w:hanging="2880"/>
      </w:pPr>
      <w:rPr>
        <w:rFonts w:hint="default"/>
      </w:rPr>
    </w:lvl>
  </w:abstractNum>
  <w:abstractNum w:abstractNumId="28" w15:restartNumberingAfterBreak="0">
    <w:nsid w:val="41EC420A"/>
    <w:multiLevelType w:val="hybridMultilevel"/>
    <w:tmpl w:val="7848DE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43932235"/>
    <w:multiLevelType w:val="hybridMultilevel"/>
    <w:tmpl w:val="EF089136"/>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65C7545"/>
    <w:multiLevelType w:val="hybridMultilevel"/>
    <w:tmpl w:val="38822D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4A2E7B2C"/>
    <w:multiLevelType w:val="hybridMultilevel"/>
    <w:tmpl w:val="288CD236"/>
    <w:lvl w:ilvl="0" w:tplc="EE608B60">
      <w:start w:val="1"/>
      <w:numFmt w:val="decimal"/>
      <w:lvlText w:val="%1."/>
      <w:lvlJc w:val="left"/>
      <w:pPr>
        <w:ind w:left="644" w:hanging="360"/>
      </w:pPr>
      <w:rPr>
        <w:rFonts w:hint="default"/>
        <w:b/>
        <w:color w:val="FF0000"/>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32" w15:restartNumberingAfterBreak="0">
    <w:nsid w:val="51A45925"/>
    <w:multiLevelType w:val="hybridMultilevel"/>
    <w:tmpl w:val="8B1C30A8"/>
    <w:lvl w:ilvl="0" w:tplc="03006B88">
      <w:start w:val="1"/>
      <w:numFmt w:val="bullet"/>
      <w:pStyle w:val="BulletedLis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52EF58C6"/>
    <w:multiLevelType w:val="hybridMultilevel"/>
    <w:tmpl w:val="D3B8C782"/>
    <w:lvl w:ilvl="0" w:tplc="08090001">
      <w:start w:val="1"/>
      <w:numFmt w:val="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34" w15:restartNumberingAfterBreak="0">
    <w:nsid w:val="5378651F"/>
    <w:multiLevelType w:val="hybridMultilevel"/>
    <w:tmpl w:val="FEE09D74"/>
    <w:lvl w:ilvl="0" w:tplc="08090001">
      <w:start w:val="1"/>
      <w:numFmt w:val="bullet"/>
      <w:lvlText w:val=""/>
      <w:lvlJc w:val="left"/>
      <w:pPr>
        <w:ind w:left="2202"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15:restartNumberingAfterBreak="0">
    <w:nsid w:val="57A526A7"/>
    <w:multiLevelType w:val="multilevel"/>
    <w:tmpl w:val="5AB0874E"/>
    <w:lvl w:ilvl="0">
      <w:start w:val="1"/>
      <w:numFmt w:val="decimal"/>
      <w:pStyle w:val="H1"/>
      <w:lvlText w:val="%1."/>
      <w:lvlJc w:val="left"/>
      <w:pPr>
        <w:tabs>
          <w:tab w:val="num" w:pos="3857"/>
        </w:tabs>
        <w:ind w:left="2836" w:firstLine="0"/>
      </w:pPr>
      <w:rPr>
        <w:rFonts w:hint="default"/>
      </w:rPr>
    </w:lvl>
    <w:lvl w:ilvl="1">
      <w:start w:val="1"/>
      <w:numFmt w:val="decimal"/>
      <w:pStyle w:val="H2"/>
      <w:lvlText w:val="%1.%2."/>
      <w:lvlJc w:val="left"/>
      <w:pPr>
        <w:tabs>
          <w:tab w:val="num" w:pos="1021"/>
        </w:tabs>
        <w:ind w:left="0" w:firstLine="0"/>
      </w:pPr>
      <w:rPr>
        <w:rFonts w:hint="default"/>
      </w:rPr>
    </w:lvl>
    <w:lvl w:ilvl="2">
      <w:start w:val="1"/>
      <w:numFmt w:val="decimal"/>
      <w:pStyle w:val="H3"/>
      <w:lvlText w:val="%1.%2.%3."/>
      <w:lvlJc w:val="left"/>
      <w:pPr>
        <w:tabs>
          <w:tab w:val="num" w:pos="1021"/>
        </w:tabs>
        <w:ind w:left="0" w:firstLine="0"/>
      </w:pPr>
      <w:rPr>
        <w:rFonts w:hint="default"/>
      </w:rPr>
    </w:lvl>
    <w:lvl w:ilvl="3">
      <w:start w:val="1"/>
      <w:numFmt w:val="decimal"/>
      <w:lvlText w:val="%1.%2.%3.%4."/>
      <w:lvlJc w:val="left"/>
      <w:pPr>
        <w:tabs>
          <w:tab w:val="num" w:pos="1134"/>
        </w:tabs>
        <w:ind w:left="0" w:firstLine="0"/>
      </w:pPr>
      <w:rPr>
        <w:rFonts w:hint="default"/>
      </w:rPr>
    </w:lvl>
    <w:lvl w:ilvl="4">
      <w:start w:val="1"/>
      <w:numFmt w:val="decimal"/>
      <w:lvlText w:val="%1.%2.%3.%4.%5."/>
      <w:lvlJc w:val="left"/>
      <w:pPr>
        <w:tabs>
          <w:tab w:val="num" w:pos="1134"/>
        </w:tabs>
        <w:ind w:left="0" w:firstLine="0"/>
      </w:pPr>
      <w:rPr>
        <w:rFonts w:hint="default"/>
      </w:rPr>
    </w:lvl>
    <w:lvl w:ilvl="5">
      <w:start w:val="1"/>
      <w:numFmt w:val="decimal"/>
      <w:lvlText w:val="%1.%2.%3.%4.%5.%6."/>
      <w:lvlJc w:val="left"/>
      <w:pPr>
        <w:tabs>
          <w:tab w:val="num" w:pos="1134"/>
        </w:tabs>
        <w:ind w:left="0" w:firstLine="0"/>
      </w:pPr>
      <w:rPr>
        <w:rFonts w:hint="default"/>
      </w:rPr>
    </w:lvl>
    <w:lvl w:ilvl="6">
      <w:start w:val="1"/>
      <w:numFmt w:val="decimal"/>
      <w:lvlText w:val="%1.%2.%3.%4.%5.%6.%7."/>
      <w:lvlJc w:val="left"/>
      <w:pPr>
        <w:tabs>
          <w:tab w:val="num" w:pos="1134"/>
        </w:tabs>
        <w:ind w:left="0" w:firstLine="0"/>
      </w:pPr>
      <w:rPr>
        <w:rFonts w:hint="default"/>
      </w:rPr>
    </w:lvl>
    <w:lvl w:ilvl="7">
      <w:start w:val="1"/>
      <w:numFmt w:val="decimal"/>
      <w:lvlText w:val="%1.%2.%3.%4.%5.%6.%7.%8."/>
      <w:lvlJc w:val="left"/>
      <w:pPr>
        <w:tabs>
          <w:tab w:val="num" w:pos="1134"/>
        </w:tabs>
        <w:ind w:left="0" w:firstLine="0"/>
      </w:pPr>
      <w:rPr>
        <w:rFonts w:hint="default"/>
      </w:rPr>
    </w:lvl>
    <w:lvl w:ilvl="8">
      <w:start w:val="1"/>
      <w:numFmt w:val="decimal"/>
      <w:lvlText w:val="%1.%2.%3.%4.%5.%6.%7.%8.%9."/>
      <w:lvlJc w:val="left"/>
      <w:pPr>
        <w:tabs>
          <w:tab w:val="num" w:pos="1134"/>
        </w:tabs>
        <w:ind w:left="0" w:firstLine="0"/>
      </w:pPr>
      <w:rPr>
        <w:rFonts w:hint="default"/>
      </w:rPr>
    </w:lvl>
  </w:abstractNum>
  <w:abstractNum w:abstractNumId="36" w15:restartNumberingAfterBreak="0">
    <w:nsid w:val="5A3A3064"/>
    <w:multiLevelType w:val="multilevel"/>
    <w:tmpl w:val="617EB398"/>
    <w:lvl w:ilvl="0">
      <w:start w:val="1"/>
      <w:numFmt w:val="decimal"/>
      <w:lvlText w:val="%1.0"/>
      <w:lvlJc w:val="left"/>
      <w:pPr>
        <w:ind w:left="680" w:hanging="680"/>
      </w:pPr>
      <w:rPr>
        <w:rFonts w:hint="default"/>
      </w:rPr>
    </w:lvl>
    <w:lvl w:ilvl="1">
      <w:start w:val="1"/>
      <w:numFmt w:val="decimal"/>
      <w:lvlText w:val="%1.%2"/>
      <w:lvlJc w:val="left"/>
      <w:pPr>
        <w:ind w:left="680" w:hanging="680"/>
      </w:pPr>
      <w:rPr>
        <w:rFonts w:hint="default"/>
      </w:rPr>
    </w:lvl>
    <w:lvl w:ilvl="2">
      <w:start w:val="1"/>
      <w:numFmt w:val="decimal"/>
      <w:lvlText w:val="%1.%2.%3"/>
      <w:lvlJc w:val="left"/>
      <w:pPr>
        <w:ind w:left="680" w:hanging="68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7" w15:restartNumberingAfterBreak="0">
    <w:nsid w:val="5B02236A"/>
    <w:multiLevelType w:val="hybridMultilevel"/>
    <w:tmpl w:val="AAEC8A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8" w15:restartNumberingAfterBreak="0">
    <w:nsid w:val="71785F51"/>
    <w:multiLevelType w:val="hybridMultilevel"/>
    <w:tmpl w:val="E9F877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9" w15:restartNumberingAfterBreak="0">
    <w:nsid w:val="737647C2"/>
    <w:multiLevelType w:val="multilevel"/>
    <w:tmpl w:val="DC7CFA90"/>
    <w:lvl w:ilvl="0">
      <w:start w:val="1"/>
      <w:numFmt w:val="decimal"/>
      <w:pStyle w:val="Heading1"/>
      <w:lvlText w:val="%1.0"/>
      <w:lvlJc w:val="left"/>
      <w:pPr>
        <w:ind w:left="907" w:hanging="907"/>
      </w:pPr>
      <w:rPr>
        <w:rFonts w:hint="default"/>
      </w:rPr>
    </w:lvl>
    <w:lvl w:ilvl="1">
      <w:start w:val="1"/>
      <w:numFmt w:val="decimal"/>
      <w:pStyle w:val="Heading2"/>
      <w:lvlText w:val="%1.%2"/>
      <w:lvlJc w:val="left"/>
      <w:pPr>
        <w:ind w:left="2609" w:hanging="907"/>
      </w:pPr>
      <w:rPr>
        <w:rFonts w:hint="default"/>
      </w:rPr>
    </w:lvl>
    <w:lvl w:ilvl="2">
      <w:start w:val="1"/>
      <w:numFmt w:val="decimal"/>
      <w:pStyle w:val="Heading3"/>
      <w:lvlText w:val="%1.%2.%3"/>
      <w:lvlJc w:val="left"/>
      <w:pPr>
        <w:ind w:left="907" w:hanging="907"/>
      </w:pPr>
      <w:rPr>
        <w:rFonts w:hint="default"/>
      </w:rPr>
    </w:lvl>
    <w:lvl w:ilvl="3">
      <w:start w:val="1"/>
      <w:numFmt w:val="decimal"/>
      <w:lvlText w:val="(%4)"/>
      <w:lvlJc w:val="left"/>
      <w:pPr>
        <w:ind w:left="907" w:hanging="907"/>
      </w:pPr>
      <w:rPr>
        <w:rFonts w:hint="default"/>
      </w:rPr>
    </w:lvl>
    <w:lvl w:ilvl="4">
      <w:start w:val="1"/>
      <w:numFmt w:val="lowerLetter"/>
      <w:lvlText w:val="(%5)"/>
      <w:lvlJc w:val="left"/>
      <w:pPr>
        <w:ind w:left="907" w:hanging="907"/>
      </w:pPr>
      <w:rPr>
        <w:rFonts w:hint="default"/>
      </w:rPr>
    </w:lvl>
    <w:lvl w:ilvl="5">
      <w:start w:val="1"/>
      <w:numFmt w:val="lowerRoman"/>
      <w:lvlText w:val="(%6)"/>
      <w:lvlJc w:val="left"/>
      <w:pPr>
        <w:ind w:left="907" w:hanging="907"/>
      </w:pPr>
      <w:rPr>
        <w:rFonts w:hint="default"/>
      </w:rPr>
    </w:lvl>
    <w:lvl w:ilvl="6">
      <w:start w:val="1"/>
      <w:numFmt w:val="decimal"/>
      <w:lvlText w:val="%7."/>
      <w:lvlJc w:val="left"/>
      <w:pPr>
        <w:ind w:left="907" w:hanging="907"/>
      </w:pPr>
      <w:rPr>
        <w:rFonts w:hint="default"/>
      </w:rPr>
    </w:lvl>
    <w:lvl w:ilvl="7">
      <w:start w:val="1"/>
      <w:numFmt w:val="lowerLetter"/>
      <w:lvlText w:val="%8."/>
      <w:lvlJc w:val="left"/>
      <w:pPr>
        <w:ind w:left="907" w:hanging="907"/>
      </w:pPr>
      <w:rPr>
        <w:rFonts w:hint="default"/>
      </w:rPr>
    </w:lvl>
    <w:lvl w:ilvl="8">
      <w:start w:val="1"/>
      <w:numFmt w:val="lowerRoman"/>
      <w:lvlText w:val="%9."/>
      <w:lvlJc w:val="left"/>
      <w:pPr>
        <w:ind w:left="907" w:hanging="907"/>
      </w:pPr>
      <w:rPr>
        <w:rFonts w:hint="default"/>
      </w:rPr>
    </w:lvl>
  </w:abstractNum>
  <w:abstractNum w:abstractNumId="40" w15:restartNumberingAfterBreak="0">
    <w:nsid w:val="754F31B6"/>
    <w:multiLevelType w:val="hybridMultilevel"/>
    <w:tmpl w:val="BC78EF7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1" w15:restartNumberingAfterBreak="0">
    <w:nsid w:val="7EA85149"/>
    <w:multiLevelType w:val="hybridMultilevel"/>
    <w:tmpl w:val="457291B2"/>
    <w:lvl w:ilvl="0" w:tplc="08090001">
      <w:start w:val="1"/>
      <w:numFmt w:val="bullet"/>
      <w:lvlText w:val=""/>
      <w:lvlJc w:val="left"/>
      <w:pPr>
        <w:ind w:left="1146" w:hanging="360"/>
      </w:pPr>
      <w:rPr>
        <w:rFonts w:ascii="Symbol" w:hAnsi="Symbol" w:hint="default"/>
      </w:rPr>
    </w:lvl>
    <w:lvl w:ilvl="1" w:tplc="08090003" w:tentative="1">
      <w:start w:val="1"/>
      <w:numFmt w:val="bullet"/>
      <w:lvlText w:val="o"/>
      <w:lvlJc w:val="left"/>
      <w:pPr>
        <w:ind w:left="1866" w:hanging="360"/>
      </w:pPr>
      <w:rPr>
        <w:rFonts w:ascii="Courier New" w:hAnsi="Courier New" w:cs="Courier New" w:hint="default"/>
      </w:rPr>
    </w:lvl>
    <w:lvl w:ilvl="2" w:tplc="08090005" w:tentative="1">
      <w:start w:val="1"/>
      <w:numFmt w:val="bullet"/>
      <w:lvlText w:val=""/>
      <w:lvlJc w:val="left"/>
      <w:pPr>
        <w:ind w:left="2586" w:hanging="360"/>
      </w:pPr>
      <w:rPr>
        <w:rFonts w:ascii="Wingdings" w:hAnsi="Wingdings" w:hint="default"/>
      </w:rPr>
    </w:lvl>
    <w:lvl w:ilvl="3" w:tplc="08090001" w:tentative="1">
      <w:start w:val="1"/>
      <w:numFmt w:val="bullet"/>
      <w:lvlText w:val=""/>
      <w:lvlJc w:val="left"/>
      <w:pPr>
        <w:ind w:left="3306" w:hanging="360"/>
      </w:pPr>
      <w:rPr>
        <w:rFonts w:ascii="Symbol" w:hAnsi="Symbol" w:hint="default"/>
      </w:rPr>
    </w:lvl>
    <w:lvl w:ilvl="4" w:tplc="08090003" w:tentative="1">
      <w:start w:val="1"/>
      <w:numFmt w:val="bullet"/>
      <w:lvlText w:val="o"/>
      <w:lvlJc w:val="left"/>
      <w:pPr>
        <w:ind w:left="4026" w:hanging="360"/>
      </w:pPr>
      <w:rPr>
        <w:rFonts w:ascii="Courier New" w:hAnsi="Courier New" w:cs="Courier New" w:hint="default"/>
      </w:rPr>
    </w:lvl>
    <w:lvl w:ilvl="5" w:tplc="08090005" w:tentative="1">
      <w:start w:val="1"/>
      <w:numFmt w:val="bullet"/>
      <w:lvlText w:val=""/>
      <w:lvlJc w:val="left"/>
      <w:pPr>
        <w:ind w:left="4746" w:hanging="360"/>
      </w:pPr>
      <w:rPr>
        <w:rFonts w:ascii="Wingdings" w:hAnsi="Wingdings" w:hint="default"/>
      </w:rPr>
    </w:lvl>
    <w:lvl w:ilvl="6" w:tplc="08090001" w:tentative="1">
      <w:start w:val="1"/>
      <w:numFmt w:val="bullet"/>
      <w:lvlText w:val=""/>
      <w:lvlJc w:val="left"/>
      <w:pPr>
        <w:ind w:left="5466" w:hanging="360"/>
      </w:pPr>
      <w:rPr>
        <w:rFonts w:ascii="Symbol" w:hAnsi="Symbol" w:hint="default"/>
      </w:rPr>
    </w:lvl>
    <w:lvl w:ilvl="7" w:tplc="08090003" w:tentative="1">
      <w:start w:val="1"/>
      <w:numFmt w:val="bullet"/>
      <w:lvlText w:val="o"/>
      <w:lvlJc w:val="left"/>
      <w:pPr>
        <w:ind w:left="6186" w:hanging="360"/>
      </w:pPr>
      <w:rPr>
        <w:rFonts w:ascii="Courier New" w:hAnsi="Courier New" w:cs="Courier New" w:hint="default"/>
      </w:rPr>
    </w:lvl>
    <w:lvl w:ilvl="8" w:tplc="08090005" w:tentative="1">
      <w:start w:val="1"/>
      <w:numFmt w:val="bullet"/>
      <w:lvlText w:val=""/>
      <w:lvlJc w:val="left"/>
      <w:pPr>
        <w:ind w:left="6906" w:hanging="360"/>
      </w:pPr>
      <w:rPr>
        <w:rFonts w:ascii="Wingdings" w:hAnsi="Wingdings"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8"/>
  </w:num>
  <w:num w:numId="12">
    <w:abstractNumId w:val="21"/>
  </w:num>
  <w:num w:numId="13">
    <w:abstractNumId w:val="32"/>
  </w:num>
  <w:num w:numId="14">
    <w:abstractNumId w:val="21"/>
  </w:num>
  <w:num w:numId="15">
    <w:abstractNumId w:val="9"/>
  </w:num>
  <w:num w:numId="16">
    <w:abstractNumId w:val="32"/>
  </w:num>
  <w:num w:numId="17">
    <w:abstractNumId w:val="26"/>
  </w:num>
  <w:num w:numId="18">
    <w:abstractNumId w:val="24"/>
  </w:num>
  <w:num w:numId="19">
    <w:abstractNumId w:val="27"/>
  </w:num>
  <w:num w:numId="20">
    <w:abstractNumId w:val="23"/>
  </w:num>
  <w:num w:numId="21">
    <w:abstractNumId w:val="39"/>
  </w:num>
  <w:num w:numId="22">
    <w:abstractNumId w:val="36"/>
  </w:num>
  <w:num w:numId="23">
    <w:abstractNumId w:val="16"/>
  </w:num>
  <w:num w:numId="24">
    <w:abstractNumId w:val="13"/>
  </w:num>
  <w:num w:numId="25">
    <w:abstractNumId w:val="19"/>
  </w:num>
  <w:num w:numId="2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9"/>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0"/>
  </w:num>
  <w:num w:numId="30">
    <w:abstractNumId w:val="35"/>
  </w:num>
  <w:num w:numId="31">
    <w:abstractNumId w:val="22"/>
  </w:num>
  <w:num w:numId="32">
    <w:abstractNumId w:val="37"/>
  </w:num>
  <w:num w:numId="33">
    <w:abstractNumId w:val="30"/>
  </w:num>
  <w:num w:numId="34">
    <w:abstractNumId w:val="40"/>
  </w:num>
  <w:num w:numId="35">
    <w:abstractNumId w:val="17"/>
  </w:num>
  <w:num w:numId="36">
    <w:abstractNumId w:val="28"/>
  </w:num>
  <w:num w:numId="37">
    <w:abstractNumId w:val="29"/>
  </w:num>
  <w:num w:numId="38">
    <w:abstractNumId w:val="34"/>
  </w:num>
  <w:num w:numId="39">
    <w:abstractNumId w:val="33"/>
  </w:num>
  <w:num w:numId="40">
    <w:abstractNumId w:val="11"/>
  </w:num>
  <w:num w:numId="41">
    <w:abstractNumId w:val="38"/>
  </w:num>
  <w:num w:numId="42">
    <w:abstractNumId w:val="20"/>
  </w:num>
  <w:num w:numId="43">
    <w:abstractNumId w:val="31"/>
  </w:num>
  <w:num w:numId="44">
    <w:abstractNumId w:val="14"/>
  </w:num>
  <w:num w:numId="45">
    <w:abstractNumId w:val="25"/>
  </w:num>
  <w:num w:numId="46">
    <w:abstractNumId w:val="41"/>
  </w:num>
  <w:num w:numId="47">
    <w:abstractNumId w:val="12"/>
  </w:num>
  <w:num w:numId="48">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drawingGridHorizontalSpacing w:val="90"/>
  <w:drawingGridVerticalSpacing w:val="14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007B0"/>
    <w:rsid w:val="00001C00"/>
    <w:rsid w:val="000024CA"/>
    <w:rsid w:val="00002AFB"/>
    <w:rsid w:val="00004012"/>
    <w:rsid w:val="00004405"/>
    <w:rsid w:val="000053DB"/>
    <w:rsid w:val="00005580"/>
    <w:rsid w:val="00005C39"/>
    <w:rsid w:val="0001098D"/>
    <w:rsid w:val="0001428E"/>
    <w:rsid w:val="00014A0D"/>
    <w:rsid w:val="0001724A"/>
    <w:rsid w:val="00025781"/>
    <w:rsid w:val="0003309E"/>
    <w:rsid w:val="000339F4"/>
    <w:rsid w:val="000347B5"/>
    <w:rsid w:val="000360F3"/>
    <w:rsid w:val="00040999"/>
    <w:rsid w:val="000412ED"/>
    <w:rsid w:val="00047C0D"/>
    <w:rsid w:val="000546A9"/>
    <w:rsid w:val="000562F7"/>
    <w:rsid w:val="00066C1F"/>
    <w:rsid w:val="000713A6"/>
    <w:rsid w:val="0009020C"/>
    <w:rsid w:val="000915E9"/>
    <w:rsid w:val="00091AA8"/>
    <w:rsid w:val="00093AC1"/>
    <w:rsid w:val="000A390E"/>
    <w:rsid w:val="000A575D"/>
    <w:rsid w:val="000A6363"/>
    <w:rsid w:val="000B05FE"/>
    <w:rsid w:val="000B20C8"/>
    <w:rsid w:val="000B5815"/>
    <w:rsid w:val="000B6191"/>
    <w:rsid w:val="000B791B"/>
    <w:rsid w:val="000C19D7"/>
    <w:rsid w:val="000C2BC0"/>
    <w:rsid w:val="000C6030"/>
    <w:rsid w:val="000C617C"/>
    <w:rsid w:val="000D2113"/>
    <w:rsid w:val="000D38C9"/>
    <w:rsid w:val="000D5D05"/>
    <w:rsid w:val="000D649F"/>
    <w:rsid w:val="000D6849"/>
    <w:rsid w:val="000D7A72"/>
    <w:rsid w:val="000E038E"/>
    <w:rsid w:val="000E0F37"/>
    <w:rsid w:val="000E183D"/>
    <w:rsid w:val="000E1C7B"/>
    <w:rsid w:val="000E49DA"/>
    <w:rsid w:val="000E5967"/>
    <w:rsid w:val="000E5F3D"/>
    <w:rsid w:val="000F1CB5"/>
    <w:rsid w:val="000F47E5"/>
    <w:rsid w:val="000F5561"/>
    <w:rsid w:val="000F6D6B"/>
    <w:rsid w:val="000F70C3"/>
    <w:rsid w:val="00100C3D"/>
    <w:rsid w:val="00104F09"/>
    <w:rsid w:val="00106390"/>
    <w:rsid w:val="00107D66"/>
    <w:rsid w:val="001104B8"/>
    <w:rsid w:val="00113036"/>
    <w:rsid w:val="00117A9C"/>
    <w:rsid w:val="001201BD"/>
    <w:rsid w:val="0012264D"/>
    <w:rsid w:val="00126C52"/>
    <w:rsid w:val="00131742"/>
    <w:rsid w:val="00131D83"/>
    <w:rsid w:val="001322C2"/>
    <w:rsid w:val="00134A53"/>
    <w:rsid w:val="0013637A"/>
    <w:rsid w:val="001374CA"/>
    <w:rsid w:val="00145E2D"/>
    <w:rsid w:val="00146BCD"/>
    <w:rsid w:val="00150554"/>
    <w:rsid w:val="00153E8B"/>
    <w:rsid w:val="00161E88"/>
    <w:rsid w:val="0016525F"/>
    <w:rsid w:val="001667B3"/>
    <w:rsid w:val="00167A02"/>
    <w:rsid w:val="0017070D"/>
    <w:rsid w:val="00170CE7"/>
    <w:rsid w:val="00177924"/>
    <w:rsid w:val="00183B8D"/>
    <w:rsid w:val="0019047B"/>
    <w:rsid w:val="00191656"/>
    <w:rsid w:val="0019182B"/>
    <w:rsid w:val="00196041"/>
    <w:rsid w:val="001A1278"/>
    <w:rsid w:val="001A5215"/>
    <w:rsid w:val="001A7AA0"/>
    <w:rsid w:val="001A7D9A"/>
    <w:rsid w:val="001B5AB4"/>
    <w:rsid w:val="001B5DE1"/>
    <w:rsid w:val="001B6542"/>
    <w:rsid w:val="001C3180"/>
    <w:rsid w:val="001C5C9B"/>
    <w:rsid w:val="001C762B"/>
    <w:rsid w:val="001D0582"/>
    <w:rsid w:val="001D2545"/>
    <w:rsid w:val="001D4760"/>
    <w:rsid w:val="001E13AC"/>
    <w:rsid w:val="001E1BF4"/>
    <w:rsid w:val="001E3C50"/>
    <w:rsid w:val="001E3CCC"/>
    <w:rsid w:val="001E3D88"/>
    <w:rsid w:val="001E64BF"/>
    <w:rsid w:val="001F094E"/>
    <w:rsid w:val="001F39BA"/>
    <w:rsid w:val="001F406F"/>
    <w:rsid w:val="001F4A40"/>
    <w:rsid w:val="001F6171"/>
    <w:rsid w:val="002030FD"/>
    <w:rsid w:val="00203159"/>
    <w:rsid w:val="002042ED"/>
    <w:rsid w:val="00211059"/>
    <w:rsid w:val="002116C6"/>
    <w:rsid w:val="0021365F"/>
    <w:rsid w:val="002252CA"/>
    <w:rsid w:val="0022699E"/>
    <w:rsid w:val="002329AF"/>
    <w:rsid w:val="00241025"/>
    <w:rsid w:val="002412AA"/>
    <w:rsid w:val="0024479B"/>
    <w:rsid w:val="00244C8C"/>
    <w:rsid w:val="00244F71"/>
    <w:rsid w:val="0024512F"/>
    <w:rsid w:val="00251628"/>
    <w:rsid w:val="00252AEF"/>
    <w:rsid w:val="002530BD"/>
    <w:rsid w:val="002546B1"/>
    <w:rsid w:val="00254D4E"/>
    <w:rsid w:val="00256DCD"/>
    <w:rsid w:val="00257F35"/>
    <w:rsid w:val="00260D05"/>
    <w:rsid w:val="0026142E"/>
    <w:rsid w:val="00261CF9"/>
    <w:rsid w:val="00263A3E"/>
    <w:rsid w:val="002645A3"/>
    <w:rsid w:val="00266BB6"/>
    <w:rsid w:val="002773E7"/>
    <w:rsid w:val="0028478E"/>
    <w:rsid w:val="00285806"/>
    <w:rsid w:val="002A4FC4"/>
    <w:rsid w:val="002A5343"/>
    <w:rsid w:val="002A56CD"/>
    <w:rsid w:val="002A783F"/>
    <w:rsid w:val="002A7A6A"/>
    <w:rsid w:val="002B296C"/>
    <w:rsid w:val="002C0388"/>
    <w:rsid w:val="002C0804"/>
    <w:rsid w:val="002C0B75"/>
    <w:rsid w:val="002C17FA"/>
    <w:rsid w:val="002C1949"/>
    <w:rsid w:val="002C1C70"/>
    <w:rsid w:val="002C36BA"/>
    <w:rsid w:val="002C67F3"/>
    <w:rsid w:val="002C6F0D"/>
    <w:rsid w:val="002D0434"/>
    <w:rsid w:val="002D1D29"/>
    <w:rsid w:val="002D1D4B"/>
    <w:rsid w:val="002D6BF7"/>
    <w:rsid w:val="002D74D8"/>
    <w:rsid w:val="002E02A5"/>
    <w:rsid w:val="002E09B7"/>
    <w:rsid w:val="002E1282"/>
    <w:rsid w:val="002E2DE2"/>
    <w:rsid w:val="002E325A"/>
    <w:rsid w:val="002E472E"/>
    <w:rsid w:val="002F43D7"/>
    <w:rsid w:val="002F49B4"/>
    <w:rsid w:val="002F4D3C"/>
    <w:rsid w:val="002F6BD4"/>
    <w:rsid w:val="00301185"/>
    <w:rsid w:val="00302369"/>
    <w:rsid w:val="0030522A"/>
    <w:rsid w:val="00305447"/>
    <w:rsid w:val="00305B71"/>
    <w:rsid w:val="00306C51"/>
    <w:rsid w:val="0030766F"/>
    <w:rsid w:val="003102D0"/>
    <w:rsid w:val="003156CB"/>
    <w:rsid w:val="00316472"/>
    <w:rsid w:val="00326061"/>
    <w:rsid w:val="00327269"/>
    <w:rsid w:val="00342AA8"/>
    <w:rsid w:val="003432A3"/>
    <w:rsid w:val="00345A96"/>
    <w:rsid w:val="00350990"/>
    <w:rsid w:val="00352DC8"/>
    <w:rsid w:val="003562A4"/>
    <w:rsid w:val="00356C2C"/>
    <w:rsid w:val="00360EFC"/>
    <w:rsid w:val="0036482F"/>
    <w:rsid w:val="003670FD"/>
    <w:rsid w:val="003733ED"/>
    <w:rsid w:val="00376E31"/>
    <w:rsid w:val="00381387"/>
    <w:rsid w:val="0038161F"/>
    <w:rsid w:val="00381E28"/>
    <w:rsid w:val="00383B57"/>
    <w:rsid w:val="00385ABB"/>
    <w:rsid w:val="0039236E"/>
    <w:rsid w:val="00392871"/>
    <w:rsid w:val="00393164"/>
    <w:rsid w:val="00396D25"/>
    <w:rsid w:val="00397CC6"/>
    <w:rsid w:val="003B2F52"/>
    <w:rsid w:val="003B3F80"/>
    <w:rsid w:val="003B705C"/>
    <w:rsid w:val="003B7F7D"/>
    <w:rsid w:val="003C0DE3"/>
    <w:rsid w:val="003C2BA2"/>
    <w:rsid w:val="003C5A61"/>
    <w:rsid w:val="003C7888"/>
    <w:rsid w:val="003D4C22"/>
    <w:rsid w:val="003D5043"/>
    <w:rsid w:val="003D6D64"/>
    <w:rsid w:val="003E0DD6"/>
    <w:rsid w:val="003E4A80"/>
    <w:rsid w:val="003E65C9"/>
    <w:rsid w:val="003E7F54"/>
    <w:rsid w:val="003F021F"/>
    <w:rsid w:val="003F1382"/>
    <w:rsid w:val="003F23D5"/>
    <w:rsid w:val="003F2F33"/>
    <w:rsid w:val="003F3BE9"/>
    <w:rsid w:val="00402FC1"/>
    <w:rsid w:val="004037CE"/>
    <w:rsid w:val="00405D65"/>
    <w:rsid w:val="004066F6"/>
    <w:rsid w:val="00407765"/>
    <w:rsid w:val="0041048C"/>
    <w:rsid w:val="00411CDD"/>
    <w:rsid w:val="004172AE"/>
    <w:rsid w:val="0042264F"/>
    <w:rsid w:val="00422810"/>
    <w:rsid w:val="0042489B"/>
    <w:rsid w:val="00427322"/>
    <w:rsid w:val="0042754E"/>
    <w:rsid w:val="00427DD1"/>
    <w:rsid w:val="004306FE"/>
    <w:rsid w:val="00432B04"/>
    <w:rsid w:val="00432BE7"/>
    <w:rsid w:val="00432E5A"/>
    <w:rsid w:val="00434407"/>
    <w:rsid w:val="00436246"/>
    <w:rsid w:val="00442FFC"/>
    <w:rsid w:val="00451379"/>
    <w:rsid w:val="00454CA9"/>
    <w:rsid w:val="004604DA"/>
    <w:rsid w:val="00461046"/>
    <w:rsid w:val="004633B4"/>
    <w:rsid w:val="00466CD3"/>
    <w:rsid w:val="00477871"/>
    <w:rsid w:val="00477C0A"/>
    <w:rsid w:val="00477E20"/>
    <w:rsid w:val="00481F5E"/>
    <w:rsid w:val="00483CB6"/>
    <w:rsid w:val="00494E51"/>
    <w:rsid w:val="004A180D"/>
    <w:rsid w:val="004A2127"/>
    <w:rsid w:val="004A2C7D"/>
    <w:rsid w:val="004A3137"/>
    <w:rsid w:val="004A7DB6"/>
    <w:rsid w:val="004B069C"/>
    <w:rsid w:val="004B1271"/>
    <w:rsid w:val="004B2674"/>
    <w:rsid w:val="004B2DF0"/>
    <w:rsid w:val="004B315E"/>
    <w:rsid w:val="004B728A"/>
    <w:rsid w:val="004C0066"/>
    <w:rsid w:val="004C27AE"/>
    <w:rsid w:val="004D05B1"/>
    <w:rsid w:val="004D201F"/>
    <w:rsid w:val="004D2DBC"/>
    <w:rsid w:val="004D64A4"/>
    <w:rsid w:val="004D73D6"/>
    <w:rsid w:val="004D784B"/>
    <w:rsid w:val="004D7BAC"/>
    <w:rsid w:val="004E0CBB"/>
    <w:rsid w:val="004E2495"/>
    <w:rsid w:val="004F0044"/>
    <w:rsid w:val="004F6587"/>
    <w:rsid w:val="004F6677"/>
    <w:rsid w:val="004F69A0"/>
    <w:rsid w:val="004F7CEE"/>
    <w:rsid w:val="005007B0"/>
    <w:rsid w:val="00500BD4"/>
    <w:rsid w:val="0050313E"/>
    <w:rsid w:val="00504209"/>
    <w:rsid w:val="00504C19"/>
    <w:rsid w:val="00505164"/>
    <w:rsid w:val="00507E0E"/>
    <w:rsid w:val="00511123"/>
    <w:rsid w:val="0051218C"/>
    <w:rsid w:val="0051455D"/>
    <w:rsid w:val="00520266"/>
    <w:rsid w:val="0052278A"/>
    <w:rsid w:val="0052284A"/>
    <w:rsid w:val="00522AC4"/>
    <w:rsid w:val="005245CF"/>
    <w:rsid w:val="0052471E"/>
    <w:rsid w:val="00524E1B"/>
    <w:rsid w:val="0052655C"/>
    <w:rsid w:val="005302BA"/>
    <w:rsid w:val="00532E5F"/>
    <w:rsid w:val="005356EE"/>
    <w:rsid w:val="00537F6C"/>
    <w:rsid w:val="0054021A"/>
    <w:rsid w:val="005407D7"/>
    <w:rsid w:val="00541FA0"/>
    <w:rsid w:val="00544A02"/>
    <w:rsid w:val="00545CB6"/>
    <w:rsid w:val="005509E3"/>
    <w:rsid w:val="00551764"/>
    <w:rsid w:val="0055370D"/>
    <w:rsid w:val="005538BA"/>
    <w:rsid w:val="00564A52"/>
    <w:rsid w:val="00566CEC"/>
    <w:rsid w:val="005673D9"/>
    <w:rsid w:val="00570FF4"/>
    <w:rsid w:val="00573104"/>
    <w:rsid w:val="005761CF"/>
    <w:rsid w:val="0057704E"/>
    <w:rsid w:val="00577FE5"/>
    <w:rsid w:val="00580466"/>
    <w:rsid w:val="0058203F"/>
    <w:rsid w:val="00582A80"/>
    <w:rsid w:val="005839D7"/>
    <w:rsid w:val="005930B3"/>
    <w:rsid w:val="00593D56"/>
    <w:rsid w:val="00593F21"/>
    <w:rsid w:val="00595A29"/>
    <w:rsid w:val="00596453"/>
    <w:rsid w:val="005978F4"/>
    <w:rsid w:val="005A0656"/>
    <w:rsid w:val="005A1F43"/>
    <w:rsid w:val="005A23D7"/>
    <w:rsid w:val="005A5476"/>
    <w:rsid w:val="005A7A1F"/>
    <w:rsid w:val="005B0216"/>
    <w:rsid w:val="005B47E2"/>
    <w:rsid w:val="005C6972"/>
    <w:rsid w:val="005D0AB6"/>
    <w:rsid w:val="005E3DEA"/>
    <w:rsid w:val="005E45D2"/>
    <w:rsid w:val="005E5F10"/>
    <w:rsid w:val="005E5F7A"/>
    <w:rsid w:val="005F1123"/>
    <w:rsid w:val="005F484A"/>
    <w:rsid w:val="005F6246"/>
    <w:rsid w:val="005F7683"/>
    <w:rsid w:val="00604F3E"/>
    <w:rsid w:val="00605BE4"/>
    <w:rsid w:val="00607575"/>
    <w:rsid w:val="006077C2"/>
    <w:rsid w:val="00612BFB"/>
    <w:rsid w:val="00613A55"/>
    <w:rsid w:val="006143B8"/>
    <w:rsid w:val="00614569"/>
    <w:rsid w:val="006149BA"/>
    <w:rsid w:val="0061591A"/>
    <w:rsid w:val="00616625"/>
    <w:rsid w:val="00622453"/>
    <w:rsid w:val="00623A1C"/>
    <w:rsid w:val="00624E38"/>
    <w:rsid w:val="00625494"/>
    <w:rsid w:val="00627F72"/>
    <w:rsid w:val="0063161F"/>
    <w:rsid w:val="00633412"/>
    <w:rsid w:val="0064261D"/>
    <w:rsid w:val="00642AEA"/>
    <w:rsid w:val="00644687"/>
    <w:rsid w:val="006447E3"/>
    <w:rsid w:val="00645305"/>
    <w:rsid w:val="006457F4"/>
    <w:rsid w:val="00650EC8"/>
    <w:rsid w:val="006518AC"/>
    <w:rsid w:val="00652B38"/>
    <w:rsid w:val="00654D11"/>
    <w:rsid w:val="00661165"/>
    <w:rsid w:val="00663B16"/>
    <w:rsid w:val="006641A3"/>
    <w:rsid w:val="00665764"/>
    <w:rsid w:val="006775A5"/>
    <w:rsid w:val="006844C5"/>
    <w:rsid w:val="00686E90"/>
    <w:rsid w:val="0069182E"/>
    <w:rsid w:val="00691D5B"/>
    <w:rsid w:val="0069346A"/>
    <w:rsid w:val="00696D08"/>
    <w:rsid w:val="00696EAE"/>
    <w:rsid w:val="006A2247"/>
    <w:rsid w:val="006A26B1"/>
    <w:rsid w:val="006A3D5B"/>
    <w:rsid w:val="006B1C4A"/>
    <w:rsid w:val="006B53DB"/>
    <w:rsid w:val="006B67E3"/>
    <w:rsid w:val="006B7A39"/>
    <w:rsid w:val="006C4E00"/>
    <w:rsid w:val="006C7636"/>
    <w:rsid w:val="006F3321"/>
    <w:rsid w:val="006F53E5"/>
    <w:rsid w:val="006F59A1"/>
    <w:rsid w:val="006F5D11"/>
    <w:rsid w:val="006F7876"/>
    <w:rsid w:val="00702922"/>
    <w:rsid w:val="007037B8"/>
    <w:rsid w:val="0071596E"/>
    <w:rsid w:val="00716A1A"/>
    <w:rsid w:val="00716FB9"/>
    <w:rsid w:val="007224F5"/>
    <w:rsid w:val="00725621"/>
    <w:rsid w:val="00726122"/>
    <w:rsid w:val="007270D4"/>
    <w:rsid w:val="00727C4A"/>
    <w:rsid w:val="0073090E"/>
    <w:rsid w:val="00736174"/>
    <w:rsid w:val="00737CB9"/>
    <w:rsid w:val="00737E87"/>
    <w:rsid w:val="00740A5A"/>
    <w:rsid w:val="00741F19"/>
    <w:rsid w:val="007467B0"/>
    <w:rsid w:val="00751681"/>
    <w:rsid w:val="00754317"/>
    <w:rsid w:val="0075702E"/>
    <w:rsid w:val="0076041C"/>
    <w:rsid w:val="0076131A"/>
    <w:rsid w:val="00764615"/>
    <w:rsid w:val="00764AEA"/>
    <w:rsid w:val="00765807"/>
    <w:rsid w:val="00776982"/>
    <w:rsid w:val="00781054"/>
    <w:rsid w:val="00785B20"/>
    <w:rsid w:val="00785D13"/>
    <w:rsid w:val="00786949"/>
    <w:rsid w:val="0079130F"/>
    <w:rsid w:val="00794ADB"/>
    <w:rsid w:val="007951AE"/>
    <w:rsid w:val="007A0D35"/>
    <w:rsid w:val="007A444F"/>
    <w:rsid w:val="007A4BB9"/>
    <w:rsid w:val="007A5436"/>
    <w:rsid w:val="007A5EEB"/>
    <w:rsid w:val="007A6BDF"/>
    <w:rsid w:val="007B56D9"/>
    <w:rsid w:val="007B7765"/>
    <w:rsid w:val="007B7923"/>
    <w:rsid w:val="007C06F2"/>
    <w:rsid w:val="007C2229"/>
    <w:rsid w:val="007D14EA"/>
    <w:rsid w:val="007D2776"/>
    <w:rsid w:val="007D2BA6"/>
    <w:rsid w:val="007D4C0D"/>
    <w:rsid w:val="007D5EEE"/>
    <w:rsid w:val="007E009F"/>
    <w:rsid w:val="007E2DCE"/>
    <w:rsid w:val="007E2F0D"/>
    <w:rsid w:val="007E3378"/>
    <w:rsid w:val="007E56A1"/>
    <w:rsid w:val="007E67D4"/>
    <w:rsid w:val="007F029B"/>
    <w:rsid w:val="007F1472"/>
    <w:rsid w:val="007F1C82"/>
    <w:rsid w:val="007F3883"/>
    <w:rsid w:val="007F3C59"/>
    <w:rsid w:val="007F6B2E"/>
    <w:rsid w:val="007F6F9E"/>
    <w:rsid w:val="007F7F52"/>
    <w:rsid w:val="00800489"/>
    <w:rsid w:val="008029BD"/>
    <w:rsid w:val="00803AE7"/>
    <w:rsid w:val="008045B3"/>
    <w:rsid w:val="008056F6"/>
    <w:rsid w:val="00805C56"/>
    <w:rsid w:val="00807E33"/>
    <w:rsid w:val="0082080B"/>
    <w:rsid w:val="008308AE"/>
    <w:rsid w:val="008328C0"/>
    <w:rsid w:val="00834A85"/>
    <w:rsid w:val="00834B6C"/>
    <w:rsid w:val="00835D80"/>
    <w:rsid w:val="00846029"/>
    <w:rsid w:val="00846562"/>
    <w:rsid w:val="008524FF"/>
    <w:rsid w:val="00853377"/>
    <w:rsid w:val="0085385C"/>
    <w:rsid w:val="00857342"/>
    <w:rsid w:val="008574C9"/>
    <w:rsid w:val="00857998"/>
    <w:rsid w:val="00865252"/>
    <w:rsid w:val="00871161"/>
    <w:rsid w:val="0087356A"/>
    <w:rsid w:val="00874DF2"/>
    <w:rsid w:val="00877AD0"/>
    <w:rsid w:val="00877CA2"/>
    <w:rsid w:val="00890881"/>
    <w:rsid w:val="008965EE"/>
    <w:rsid w:val="008A20D6"/>
    <w:rsid w:val="008A2EBF"/>
    <w:rsid w:val="008A41CE"/>
    <w:rsid w:val="008A6258"/>
    <w:rsid w:val="008B0171"/>
    <w:rsid w:val="008B178B"/>
    <w:rsid w:val="008B2286"/>
    <w:rsid w:val="008B2FB2"/>
    <w:rsid w:val="008B784A"/>
    <w:rsid w:val="008B78D5"/>
    <w:rsid w:val="008C157D"/>
    <w:rsid w:val="008C3D91"/>
    <w:rsid w:val="008C7D82"/>
    <w:rsid w:val="008D0E48"/>
    <w:rsid w:val="008D3F21"/>
    <w:rsid w:val="008D719D"/>
    <w:rsid w:val="008E055F"/>
    <w:rsid w:val="008E111A"/>
    <w:rsid w:val="008E315D"/>
    <w:rsid w:val="008E4F2F"/>
    <w:rsid w:val="008F21E4"/>
    <w:rsid w:val="008F2E0C"/>
    <w:rsid w:val="008F3EF7"/>
    <w:rsid w:val="008F4EBD"/>
    <w:rsid w:val="008F5498"/>
    <w:rsid w:val="008F62FB"/>
    <w:rsid w:val="00901218"/>
    <w:rsid w:val="009044D4"/>
    <w:rsid w:val="00907C12"/>
    <w:rsid w:val="00911043"/>
    <w:rsid w:val="009114B9"/>
    <w:rsid w:val="009130ED"/>
    <w:rsid w:val="0091497B"/>
    <w:rsid w:val="009164CC"/>
    <w:rsid w:val="00917169"/>
    <w:rsid w:val="0091777C"/>
    <w:rsid w:val="0092382D"/>
    <w:rsid w:val="00923D97"/>
    <w:rsid w:val="00924610"/>
    <w:rsid w:val="00924728"/>
    <w:rsid w:val="00925550"/>
    <w:rsid w:val="0092680E"/>
    <w:rsid w:val="009328CC"/>
    <w:rsid w:val="00932B80"/>
    <w:rsid w:val="00935C2B"/>
    <w:rsid w:val="00956895"/>
    <w:rsid w:val="00961CA9"/>
    <w:rsid w:val="00967820"/>
    <w:rsid w:val="00970086"/>
    <w:rsid w:val="00975084"/>
    <w:rsid w:val="009766F5"/>
    <w:rsid w:val="009766F6"/>
    <w:rsid w:val="00976B08"/>
    <w:rsid w:val="009779BB"/>
    <w:rsid w:val="00981AB5"/>
    <w:rsid w:val="00981F81"/>
    <w:rsid w:val="00986AA8"/>
    <w:rsid w:val="00994623"/>
    <w:rsid w:val="009A21A8"/>
    <w:rsid w:val="009A6447"/>
    <w:rsid w:val="009A6737"/>
    <w:rsid w:val="009B04FE"/>
    <w:rsid w:val="009B22C4"/>
    <w:rsid w:val="009B389A"/>
    <w:rsid w:val="009B6C9F"/>
    <w:rsid w:val="009C0032"/>
    <w:rsid w:val="009C3C2A"/>
    <w:rsid w:val="009C51D4"/>
    <w:rsid w:val="009C5E8B"/>
    <w:rsid w:val="009C5EA2"/>
    <w:rsid w:val="009C7E5C"/>
    <w:rsid w:val="009D1A30"/>
    <w:rsid w:val="009D1EC7"/>
    <w:rsid w:val="009D4423"/>
    <w:rsid w:val="009E0D66"/>
    <w:rsid w:val="009E6A76"/>
    <w:rsid w:val="009F2457"/>
    <w:rsid w:val="009F25DE"/>
    <w:rsid w:val="009F3B53"/>
    <w:rsid w:val="009F4FE6"/>
    <w:rsid w:val="009F5983"/>
    <w:rsid w:val="009F59AC"/>
    <w:rsid w:val="00A00AF2"/>
    <w:rsid w:val="00A01C5D"/>
    <w:rsid w:val="00A0461A"/>
    <w:rsid w:val="00A1337A"/>
    <w:rsid w:val="00A15FCF"/>
    <w:rsid w:val="00A20CC1"/>
    <w:rsid w:val="00A21E5E"/>
    <w:rsid w:val="00A22016"/>
    <w:rsid w:val="00A22C7F"/>
    <w:rsid w:val="00A234A1"/>
    <w:rsid w:val="00A2435C"/>
    <w:rsid w:val="00A2446B"/>
    <w:rsid w:val="00A302E3"/>
    <w:rsid w:val="00A364FB"/>
    <w:rsid w:val="00A3659E"/>
    <w:rsid w:val="00A37190"/>
    <w:rsid w:val="00A40B1C"/>
    <w:rsid w:val="00A41B64"/>
    <w:rsid w:val="00A438D8"/>
    <w:rsid w:val="00A47654"/>
    <w:rsid w:val="00A501D8"/>
    <w:rsid w:val="00A5044F"/>
    <w:rsid w:val="00A507DE"/>
    <w:rsid w:val="00A50F03"/>
    <w:rsid w:val="00A51962"/>
    <w:rsid w:val="00A546ED"/>
    <w:rsid w:val="00A56DD9"/>
    <w:rsid w:val="00A57CD7"/>
    <w:rsid w:val="00A662F9"/>
    <w:rsid w:val="00A72D42"/>
    <w:rsid w:val="00A77F67"/>
    <w:rsid w:val="00A81903"/>
    <w:rsid w:val="00A923DF"/>
    <w:rsid w:val="00A928FA"/>
    <w:rsid w:val="00AA26D4"/>
    <w:rsid w:val="00AA287A"/>
    <w:rsid w:val="00AA3FDF"/>
    <w:rsid w:val="00AA64F2"/>
    <w:rsid w:val="00AA7892"/>
    <w:rsid w:val="00AB06DC"/>
    <w:rsid w:val="00AB2BE4"/>
    <w:rsid w:val="00AB54DF"/>
    <w:rsid w:val="00AC0C94"/>
    <w:rsid w:val="00AC37CA"/>
    <w:rsid w:val="00AC50E1"/>
    <w:rsid w:val="00AC7956"/>
    <w:rsid w:val="00AD2B8A"/>
    <w:rsid w:val="00AD32E4"/>
    <w:rsid w:val="00AD52C0"/>
    <w:rsid w:val="00AD6FE3"/>
    <w:rsid w:val="00AE0C8C"/>
    <w:rsid w:val="00AE6D1C"/>
    <w:rsid w:val="00AF2BF4"/>
    <w:rsid w:val="00AF4222"/>
    <w:rsid w:val="00AF5937"/>
    <w:rsid w:val="00AF6B74"/>
    <w:rsid w:val="00AF7A99"/>
    <w:rsid w:val="00B0130B"/>
    <w:rsid w:val="00B03F1B"/>
    <w:rsid w:val="00B04AD2"/>
    <w:rsid w:val="00B0574B"/>
    <w:rsid w:val="00B07D3F"/>
    <w:rsid w:val="00B137FE"/>
    <w:rsid w:val="00B13F72"/>
    <w:rsid w:val="00B25628"/>
    <w:rsid w:val="00B272C8"/>
    <w:rsid w:val="00B347DB"/>
    <w:rsid w:val="00B35516"/>
    <w:rsid w:val="00B365DE"/>
    <w:rsid w:val="00B47829"/>
    <w:rsid w:val="00B508D8"/>
    <w:rsid w:val="00B52881"/>
    <w:rsid w:val="00B52AA7"/>
    <w:rsid w:val="00B67507"/>
    <w:rsid w:val="00B7185C"/>
    <w:rsid w:val="00B7356E"/>
    <w:rsid w:val="00B8024B"/>
    <w:rsid w:val="00B80630"/>
    <w:rsid w:val="00B81F33"/>
    <w:rsid w:val="00B84604"/>
    <w:rsid w:val="00B85968"/>
    <w:rsid w:val="00B916AA"/>
    <w:rsid w:val="00B97B5E"/>
    <w:rsid w:val="00BA05D7"/>
    <w:rsid w:val="00BA0E5D"/>
    <w:rsid w:val="00BA2F5F"/>
    <w:rsid w:val="00BB03B0"/>
    <w:rsid w:val="00BB1A49"/>
    <w:rsid w:val="00BB24A5"/>
    <w:rsid w:val="00BB2C03"/>
    <w:rsid w:val="00BB6E76"/>
    <w:rsid w:val="00BC235D"/>
    <w:rsid w:val="00BC344C"/>
    <w:rsid w:val="00BC4A92"/>
    <w:rsid w:val="00BC6C5F"/>
    <w:rsid w:val="00BD16D5"/>
    <w:rsid w:val="00BD186A"/>
    <w:rsid w:val="00BD3EDB"/>
    <w:rsid w:val="00BD5184"/>
    <w:rsid w:val="00BD5808"/>
    <w:rsid w:val="00BD6A48"/>
    <w:rsid w:val="00BE0604"/>
    <w:rsid w:val="00BE1CB9"/>
    <w:rsid w:val="00BE580B"/>
    <w:rsid w:val="00BE695F"/>
    <w:rsid w:val="00BE7832"/>
    <w:rsid w:val="00BF05CB"/>
    <w:rsid w:val="00BF1EFD"/>
    <w:rsid w:val="00BF768A"/>
    <w:rsid w:val="00C02A21"/>
    <w:rsid w:val="00C05FC0"/>
    <w:rsid w:val="00C05FE1"/>
    <w:rsid w:val="00C06D10"/>
    <w:rsid w:val="00C154C9"/>
    <w:rsid w:val="00C15793"/>
    <w:rsid w:val="00C1625B"/>
    <w:rsid w:val="00C169BA"/>
    <w:rsid w:val="00C16A95"/>
    <w:rsid w:val="00C22A59"/>
    <w:rsid w:val="00C24EF8"/>
    <w:rsid w:val="00C272DE"/>
    <w:rsid w:val="00C27E00"/>
    <w:rsid w:val="00C32B42"/>
    <w:rsid w:val="00C36250"/>
    <w:rsid w:val="00C40BE7"/>
    <w:rsid w:val="00C43247"/>
    <w:rsid w:val="00C516BE"/>
    <w:rsid w:val="00C520AB"/>
    <w:rsid w:val="00C53D39"/>
    <w:rsid w:val="00C55774"/>
    <w:rsid w:val="00C56748"/>
    <w:rsid w:val="00C579FA"/>
    <w:rsid w:val="00C670D7"/>
    <w:rsid w:val="00C676F4"/>
    <w:rsid w:val="00C73ACC"/>
    <w:rsid w:val="00C82833"/>
    <w:rsid w:val="00C924D7"/>
    <w:rsid w:val="00CA5D38"/>
    <w:rsid w:val="00CB0DB7"/>
    <w:rsid w:val="00CC6AB1"/>
    <w:rsid w:val="00CD0A86"/>
    <w:rsid w:val="00CD16CD"/>
    <w:rsid w:val="00CD1F08"/>
    <w:rsid w:val="00CD404A"/>
    <w:rsid w:val="00CE6382"/>
    <w:rsid w:val="00CF2645"/>
    <w:rsid w:val="00CF2AD7"/>
    <w:rsid w:val="00CF4832"/>
    <w:rsid w:val="00CF6151"/>
    <w:rsid w:val="00CF6513"/>
    <w:rsid w:val="00D0289E"/>
    <w:rsid w:val="00D03E9D"/>
    <w:rsid w:val="00D06FD7"/>
    <w:rsid w:val="00D0726B"/>
    <w:rsid w:val="00D0778A"/>
    <w:rsid w:val="00D10B20"/>
    <w:rsid w:val="00D10D11"/>
    <w:rsid w:val="00D14704"/>
    <w:rsid w:val="00D14B42"/>
    <w:rsid w:val="00D15ADA"/>
    <w:rsid w:val="00D1622F"/>
    <w:rsid w:val="00D16D6E"/>
    <w:rsid w:val="00D20BDF"/>
    <w:rsid w:val="00D2314C"/>
    <w:rsid w:val="00D24299"/>
    <w:rsid w:val="00D24C15"/>
    <w:rsid w:val="00D26FAB"/>
    <w:rsid w:val="00D273BF"/>
    <w:rsid w:val="00D31167"/>
    <w:rsid w:val="00D331C2"/>
    <w:rsid w:val="00D377E9"/>
    <w:rsid w:val="00D4068A"/>
    <w:rsid w:val="00D41974"/>
    <w:rsid w:val="00D43CC8"/>
    <w:rsid w:val="00D442FE"/>
    <w:rsid w:val="00D4631D"/>
    <w:rsid w:val="00D467F4"/>
    <w:rsid w:val="00D503D7"/>
    <w:rsid w:val="00D50E0E"/>
    <w:rsid w:val="00D5246A"/>
    <w:rsid w:val="00D528D7"/>
    <w:rsid w:val="00D537EC"/>
    <w:rsid w:val="00D5420A"/>
    <w:rsid w:val="00D60F02"/>
    <w:rsid w:val="00D721C6"/>
    <w:rsid w:val="00D7286D"/>
    <w:rsid w:val="00D72B4C"/>
    <w:rsid w:val="00D73392"/>
    <w:rsid w:val="00D77AA8"/>
    <w:rsid w:val="00D804AB"/>
    <w:rsid w:val="00D8177E"/>
    <w:rsid w:val="00D81A5D"/>
    <w:rsid w:val="00D82871"/>
    <w:rsid w:val="00D87263"/>
    <w:rsid w:val="00D95766"/>
    <w:rsid w:val="00DA2A27"/>
    <w:rsid w:val="00DA2D10"/>
    <w:rsid w:val="00DA3602"/>
    <w:rsid w:val="00DB0FEA"/>
    <w:rsid w:val="00DB1885"/>
    <w:rsid w:val="00DB38C3"/>
    <w:rsid w:val="00DB6812"/>
    <w:rsid w:val="00DC5A9E"/>
    <w:rsid w:val="00DC68D5"/>
    <w:rsid w:val="00DD19EC"/>
    <w:rsid w:val="00DD2375"/>
    <w:rsid w:val="00DD3FDB"/>
    <w:rsid w:val="00DD413D"/>
    <w:rsid w:val="00DE1D1E"/>
    <w:rsid w:val="00DE3109"/>
    <w:rsid w:val="00DE5A89"/>
    <w:rsid w:val="00DE7CEA"/>
    <w:rsid w:val="00DF32DD"/>
    <w:rsid w:val="00DF4409"/>
    <w:rsid w:val="00DF5717"/>
    <w:rsid w:val="00E032BC"/>
    <w:rsid w:val="00E04A99"/>
    <w:rsid w:val="00E07BEF"/>
    <w:rsid w:val="00E11C45"/>
    <w:rsid w:val="00E129D9"/>
    <w:rsid w:val="00E146AE"/>
    <w:rsid w:val="00E16448"/>
    <w:rsid w:val="00E221AF"/>
    <w:rsid w:val="00E23659"/>
    <w:rsid w:val="00E23F50"/>
    <w:rsid w:val="00E26605"/>
    <w:rsid w:val="00E270CC"/>
    <w:rsid w:val="00E3127A"/>
    <w:rsid w:val="00E3354A"/>
    <w:rsid w:val="00E3394B"/>
    <w:rsid w:val="00E36044"/>
    <w:rsid w:val="00E364CD"/>
    <w:rsid w:val="00E37B2D"/>
    <w:rsid w:val="00E40591"/>
    <w:rsid w:val="00E40E3C"/>
    <w:rsid w:val="00E44AA8"/>
    <w:rsid w:val="00E4597F"/>
    <w:rsid w:val="00E459A8"/>
    <w:rsid w:val="00E464FA"/>
    <w:rsid w:val="00E4718E"/>
    <w:rsid w:val="00E4780C"/>
    <w:rsid w:val="00E50E6E"/>
    <w:rsid w:val="00E51094"/>
    <w:rsid w:val="00E517F1"/>
    <w:rsid w:val="00E517F3"/>
    <w:rsid w:val="00E635D8"/>
    <w:rsid w:val="00E74702"/>
    <w:rsid w:val="00E84265"/>
    <w:rsid w:val="00E87DD6"/>
    <w:rsid w:val="00E90544"/>
    <w:rsid w:val="00E94161"/>
    <w:rsid w:val="00E96313"/>
    <w:rsid w:val="00EA27B5"/>
    <w:rsid w:val="00EA43C3"/>
    <w:rsid w:val="00EA57C2"/>
    <w:rsid w:val="00EA598B"/>
    <w:rsid w:val="00EA75D5"/>
    <w:rsid w:val="00EB1448"/>
    <w:rsid w:val="00EB4CB6"/>
    <w:rsid w:val="00EB50A6"/>
    <w:rsid w:val="00EB60D3"/>
    <w:rsid w:val="00EB75C5"/>
    <w:rsid w:val="00EC08F1"/>
    <w:rsid w:val="00ED08A9"/>
    <w:rsid w:val="00EE03E5"/>
    <w:rsid w:val="00EE21DF"/>
    <w:rsid w:val="00EE5094"/>
    <w:rsid w:val="00EE7DBE"/>
    <w:rsid w:val="00EE7ED3"/>
    <w:rsid w:val="00EF4E54"/>
    <w:rsid w:val="00EF4EB9"/>
    <w:rsid w:val="00EF556F"/>
    <w:rsid w:val="00EF61F8"/>
    <w:rsid w:val="00F02B39"/>
    <w:rsid w:val="00F02F91"/>
    <w:rsid w:val="00F04E4C"/>
    <w:rsid w:val="00F07DFD"/>
    <w:rsid w:val="00F22171"/>
    <w:rsid w:val="00F22647"/>
    <w:rsid w:val="00F22FAC"/>
    <w:rsid w:val="00F232EE"/>
    <w:rsid w:val="00F23A09"/>
    <w:rsid w:val="00F2447A"/>
    <w:rsid w:val="00F30007"/>
    <w:rsid w:val="00F32FFC"/>
    <w:rsid w:val="00F33538"/>
    <w:rsid w:val="00F33FE5"/>
    <w:rsid w:val="00F371EF"/>
    <w:rsid w:val="00F375EC"/>
    <w:rsid w:val="00F4015D"/>
    <w:rsid w:val="00F407CE"/>
    <w:rsid w:val="00F415E1"/>
    <w:rsid w:val="00F4482F"/>
    <w:rsid w:val="00F52E12"/>
    <w:rsid w:val="00F565CD"/>
    <w:rsid w:val="00F57778"/>
    <w:rsid w:val="00F57B12"/>
    <w:rsid w:val="00F57B52"/>
    <w:rsid w:val="00F6019D"/>
    <w:rsid w:val="00F611B3"/>
    <w:rsid w:val="00F61CC0"/>
    <w:rsid w:val="00F62B39"/>
    <w:rsid w:val="00F62D7A"/>
    <w:rsid w:val="00F63B39"/>
    <w:rsid w:val="00F71C1D"/>
    <w:rsid w:val="00F80F14"/>
    <w:rsid w:val="00F822CD"/>
    <w:rsid w:val="00F86C1E"/>
    <w:rsid w:val="00F8731E"/>
    <w:rsid w:val="00F87DD1"/>
    <w:rsid w:val="00F902F4"/>
    <w:rsid w:val="00F913A6"/>
    <w:rsid w:val="00F92CAE"/>
    <w:rsid w:val="00F93792"/>
    <w:rsid w:val="00F93D84"/>
    <w:rsid w:val="00F94832"/>
    <w:rsid w:val="00F97A34"/>
    <w:rsid w:val="00FA673D"/>
    <w:rsid w:val="00FA6907"/>
    <w:rsid w:val="00FA6CCE"/>
    <w:rsid w:val="00FA6EE2"/>
    <w:rsid w:val="00FB019E"/>
    <w:rsid w:val="00FB235B"/>
    <w:rsid w:val="00FB3316"/>
    <w:rsid w:val="00FC19F6"/>
    <w:rsid w:val="00FD1144"/>
    <w:rsid w:val="00FD121E"/>
    <w:rsid w:val="00FD3013"/>
    <w:rsid w:val="00FD3B41"/>
    <w:rsid w:val="00FD502F"/>
    <w:rsid w:val="00FD6644"/>
    <w:rsid w:val="00FE250F"/>
    <w:rsid w:val="00FE3333"/>
    <w:rsid w:val="00FE3669"/>
    <w:rsid w:val="00FE5802"/>
    <w:rsid w:val="00FE7B39"/>
    <w:rsid w:val="00FF07D3"/>
    <w:rsid w:val="00FF2454"/>
    <w:rsid w:val="00FF3A69"/>
    <w:rsid w:val="00FF5A8F"/>
    <w:rsid w:val="00FF78C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4F789DF"/>
  <w15:docId w15:val="{AC932A85-1130-4195-845D-8937649F86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theme="minorBidi"/>
        <w:color w:val="002244"/>
        <w:sz w:val="18"/>
        <w:szCs w:val="18"/>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lsdException w:name="heading 2" w:semiHidden="1" w:uiPriority="9" w:unhideWhenUsed="1"/>
    <w:lsdException w:name="heading 3" w:semiHidden="1" w:uiPriority="9" w:unhideWhenUsed="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93792"/>
    <w:pPr>
      <w:keepLines/>
      <w:jc w:val="both"/>
    </w:pPr>
  </w:style>
  <w:style w:type="paragraph" w:styleId="Heading1">
    <w:name w:val="heading 1"/>
    <w:basedOn w:val="ListParagraph"/>
    <w:next w:val="Normal"/>
    <w:link w:val="Heading1Char"/>
    <w:uiPriority w:val="9"/>
    <w:rsid w:val="007E2F0D"/>
    <w:pPr>
      <w:numPr>
        <w:numId w:val="21"/>
      </w:numPr>
      <w:spacing w:after="240"/>
      <w:outlineLvl w:val="0"/>
    </w:pPr>
    <w:rPr>
      <w:color w:val="002244" w:themeColor="text1"/>
      <w:sz w:val="36"/>
      <w:szCs w:val="40"/>
    </w:rPr>
  </w:style>
  <w:style w:type="paragraph" w:styleId="Heading2">
    <w:name w:val="heading 2"/>
    <w:basedOn w:val="ListParagraph"/>
    <w:next w:val="Normal"/>
    <w:link w:val="Heading2Char"/>
    <w:uiPriority w:val="9"/>
    <w:unhideWhenUsed/>
    <w:rsid w:val="004066F6"/>
    <w:pPr>
      <w:numPr>
        <w:ilvl w:val="1"/>
        <w:numId w:val="21"/>
      </w:numPr>
      <w:tabs>
        <w:tab w:val="num" w:pos="360"/>
      </w:tabs>
      <w:spacing w:before="240" w:after="240"/>
      <w:ind w:left="907" w:firstLine="0"/>
      <w:outlineLvl w:val="1"/>
    </w:pPr>
    <w:rPr>
      <w:b/>
      <w:color w:val="F50003" w:themeColor="accent4"/>
      <w:szCs w:val="28"/>
    </w:rPr>
  </w:style>
  <w:style w:type="paragraph" w:styleId="Heading3">
    <w:name w:val="heading 3"/>
    <w:basedOn w:val="ListParagraph"/>
    <w:next w:val="Normal"/>
    <w:link w:val="Heading3Char"/>
    <w:uiPriority w:val="9"/>
    <w:unhideWhenUsed/>
    <w:rsid w:val="004066F6"/>
    <w:pPr>
      <w:numPr>
        <w:ilvl w:val="2"/>
        <w:numId w:val="21"/>
      </w:numPr>
      <w:spacing w:before="240" w:after="240"/>
      <w:outlineLvl w:val="2"/>
    </w:pPr>
    <w:rPr>
      <w:b/>
      <w:color w:val="F50003" w:themeColor="accent4"/>
      <w:szCs w:val="24"/>
    </w:rPr>
  </w:style>
  <w:style w:type="paragraph" w:styleId="Heading4">
    <w:name w:val="heading 4"/>
    <w:basedOn w:val="Normal"/>
    <w:next w:val="Normal"/>
    <w:link w:val="Heading4Char"/>
    <w:uiPriority w:val="9"/>
    <w:unhideWhenUsed/>
    <w:rsid w:val="004066F6"/>
    <w:pPr>
      <w:spacing w:before="240" w:after="240"/>
      <w:outlineLvl w:val="3"/>
    </w:pPr>
    <w:rPr>
      <w:b/>
      <w:color w:val="F50003" w:themeColor="accent4"/>
      <w:szCs w:val="22"/>
    </w:rPr>
  </w:style>
  <w:style w:type="paragraph" w:styleId="Heading5">
    <w:name w:val="heading 5"/>
    <w:aliases w:val="Bullets"/>
    <w:basedOn w:val="ListBullet"/>
    <w:next w:val="Normal"/>
    <w:link w:val="Heading5Char"/>
    <w:uiPriority w:val="9"/>
    <w:unhideWhenUsed/>
    <w:rsid w:val="002E02A5"/>
    <w:pPr>
      <w:numPr>
        <w:numId w:val="14"/>
      </w:numPr>
      <w:outlineLvl w:val="4"/>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483CB6"/>
    <w:pPr>
      <w:ind w:left="720"/>
      <w:contextualSpacing/>
    </w:pPr>
  </w:style>
  <w:style w:type="character" w:customStyle="1" w:styleId="ListParagraphChar">
    <w:name w:val="List Paragraph Char"/>
    <w:basedOn w:val="DefaultParagraphFont"/>
    <w:link w:val="ListParagraph"/>
    <w:uiPriority w:val="34"/>
    <w:rsid w:val="005E5F7A"/>
  </w:style>
  <w:style w:type="character" w:customStyle="1" w:styleId="Heading1Char">
    <w:name w:val="Heading 1 Char"/>
    <w:basedOn w:val="DefaultParagraphFont"/>
    <w:link w:val="Heading1"/>
    <w:uiPriority w:val="9"/>
    <w:rsid w:val="007E2F0D"/>
    <w:rPr>
      <w:color w:val="002244" w:themeColor="text1"/>
      <w:sz w:val="36"/>
      <w:szCs w:val="40"/>
    </w:rPr>
  </w:style>
  <w:style w:type="character" w:customStyle="1" w:styleId="Heading2Char">
    <w:name w:val="Heading 2 Char"/>
    <w:basedOn w:val="DefaultParagraphFont"/>
    <w:link w:val="Heading2"/>
    <w:uiPriority w:val="9"/>
    <w:rsid w:val="004066F6"/>
    <w:rPr>
      <w:b/>
      <w:color w:val="F50003" w:themeColor="accent4"/>
      <w:sz w:val="20"/>
      <w:szCs w:val="28"/>
    </w:rPr>
  </w:style>
  <w:style w:type="character" w:customStyle="1" w:styleId="Heading3Char">
    <w:name w:val="Heading 3 Char"/>
    <w:basedOn w:val="DefaultParagraphFont"/>
    <w:link w:val="Heading3"/>
    <w:uiPriority w:val="9"/>
    <w:rsid w:val="004066F6"/>
    <w:rPr>
      <w:b/>
      <w:color w:val="F50003" w:themeColor="accent4"/>
      <w:sz w:val="20"/>
      <w:szCs w:val="24"/>
    </w:rPr>
  </w:style>
  <w:style w:type="character" w:customStyle="1" w:styleId="Heading4Char">
    <w:name w:val="Heading 4 Char"/>
    <w:basedOn w:val="DefaultParagraphFont"/>
    <w:link w:val="Heading4"/>
    <w:uiPriority w:val="9"/>
    <w:rsid w:val="004066F6"/>
    <w:rPr>
      <w:b/>
      <w:color w:val="F50003" w:themeColor="accent4"/>
      <w:sz w:val="20"/>
      <w:szCs w:val="22"/>
    </w:rPr>
  </w:style>
  <w:style w:type="paragraph" w:styleId="ListBullet">
    <w:name w:val="List Bullet"/>
    <w:basedOn w:val="Normal"/>
    <w:uiPriority w:val="99"/>
    <w:semiHidden/>
    <w:unhideWhenUsed/>
    <w:rsid w:val="002E02A5"/>
    <w:pPr>
      <w:numPr>
        <w:numId w:val="15"/>
      </w:numPr>
      <w:contextualSpacing/>
    </w:pPr>
  </w:style>
  <w:style w:type="character" w:customStyle="1" w:styleId="Heading5Char">
    <w:name w:val="Heading 5 Char"/>
    <w:aliases w:val="Bullets Char"/>
    <w:basedOn w:val="DefaultParagraphFont"/>
    <w:link w:val="Heading5"/>
    <w:uiPriority w:val="9"/>
    <w:rsid w:val="002E02A5"/>
  </w:style>
  <w:style w:type="table" w:styleId="TableGrid">
    <w:name w:val="Table Grid"/>
    <w:basedOn w:val="TableNormal"/>
    <w:uiPriority w:val="39"/>
    <w:rsid w:val="002E02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Heading">
    <w:name w:val="TOC Heading"/>
    <w:basedOn w:val="Heading1"/>
    <w:next w:val="Normal"/>
    <w:uiPriority w:val="39"/>
    <w:semiHidden/>
    <w:unhideWhenUsed/>
    <w:qFormat/>
    <w:rsid w:val="002E02A5"/>
    <w:pPr>
      <w:spacing w:before="480" w:line="276" w:lineRule="auto"/>
      <w:outlineLvl w:val="9"/>
    </w:pPr>
    <w:rPr>
      <w:rFonts w:asciiTheme="majorHAnsi" w:hAnsiTheme="majorHAnsi"/>
      <w:color w:val="202E4B" w:themeColor="accent1" w:themeShade="BF"/>
      <w:sz w:val="28"/>
      <w:lang w:val="en-US" w:eastAsia="ja-JP"/>
    </w:rPr>
  </w:style>
  <w:style w:type="paragraph" w:customStyle="1" w:styleId="Headline">
    <w:name w:val="Headline"/>
    <w:basedOn w:val="Normal"/>
    <w:qFormat/>
    <w:rsid w:val="008029BD"/>
    <w:pPr>
      <w:pBdr>
        <w:top w:val="single" w:sz="8" w:space="6" w:color="F50003" w:themeColor="accent4"/>
        <w:bottom w:val="single" w:sz="8" w:space="6" w:color="F50003" w:themeColor="accent4"/>
      </w:pBdr>
      <w:spacing w:after="240"/>
    </w:pPr>
    <w:rPr>
      <w:b/>
      <w:color w:val="002244" w:themeColor="text1"/>
      <w:sz w:val="28"/>
    </w:rPr>
  </w:style>
  <w:style w:type="table" w:customStyle="1" w:styleId="insTableOne">
    <w:name w:val="insTableOne"/>
    <w:basedOn w:val="TableNormal"/>
    <w:uiPriority w:val="99"/>
    <w:rsid w:val="00DE3109"/>
    <w:pPr>
      <w:spacing w:line="260" w:lineRule="exact"/>
    </w:pPr>
    <w:tblPr>
      <w:tblStyleRowBandSize w:val="1"/>
      <w:tblStyleCol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CellMar>
        <w:left w:w="0" w:type="dxa"/>
        <w:right w:w="0" w:type="dxa"/>
      </w:tblCellMar>
    </w:tblPr>
    <w:tcPr>
      <w:vAlign w:val="center"/>
    </w:tcPr>
    <w:tblStylePr w:type="firstRow">
      <w:rPr>
        <w:b/>
        <w:color w:val="FFFFFF" w:themeColor="background1"/>
      </w:rPr>
      <w:tblPr/>
      <w:tcPr>
        <w:shd w:val="clear" w:color="auto" w:fill="606B8D"/>
      </w:tcPr>
    </w:tblStylePr>
    <w:tblStylePr w:type="lastRow">
      <w:rPr>
        <w:b/>
      </w:rPr>
      <w:tblPr/>
      <w:tcPr>
        <w:tcBorders>
          <w:top w:val="single" w:sz="8" w:space="0" w:color="002244" w:themeColor="text1"/>
        </w:tcBorders>
      </w:tcPr>
    </w:tblStylePr>
  </w:style>
  <w:style w:type="table" w:customStyle="1" w:styleId="insTableTwo">
    <w:name w:val="insTableTwo"/>
    <w:basedOn w:val="TableNormal"/>
    <w:uiPriority w:val="99"/>
    <w:rsid w:val="007A5436"/>
    <w:pPr>
      <w:spacing w:line="260" w:lineRule="exact"/>
    </w:pPr>
    <w:tblPr>
      <w:tblStyleRowBandSize w:val="1"/>
      <w:tblBorders>
        <w:top w:val="single" w:sz="4" w:space="0" w:color="A1A7C0"/>
        <w:left w:val="single" w:sz="4" w:space="0" w:color="A1A7C0"/>
        <w:bottom w:val="single" w:sz="4" w:space="0" w:color="A1A7C0"/>
        <w:right w:val="single" w:sz="4" w:space="0" w:color="A1A7C0"/>
        <w:insideH w:val="single" w:sz="4" w:space="0" w:color="A1A7C0"/>
        <w:insideV w:val="single" w:sz="4" w:space="0" w:color="A1A7C0"/>
      </w:tblBorders>
    </w:tblPr>
    <w:tcPr>
      <w:vAlign w:val="center"/>
    </w:tcPr>
    <w:tblStylePr w:type="firstRow">
      <w:rPr>
        <w:rFonts w:ascii="Arial" w:hAnsi="Arial"/>
        <w:b/>
        <w:sz w:val="18"/>
      </w:rPr>
    </w:tblStylePr>
    <w:tblStylePr w:type="firstCol">
      <w:rPr>
        <w:rFonts w:ascii="Arial" w:hAnsi="Arial"/>
        <w:b/>
        <w:color w:val="FFFFFF" w:themeColor="background1"/>
        <w:sz w:val="18"/>
      </w:rPr>
      <w:tblPr/>
      <w:trPr>
        <w:tblHeader/>
      </w:trPr>
      <w:tcPr>
        <w:shd w:val="clear" w:color="auto" w:fill="606B8D"/>
      </w:tcPr>
    </w:tblStylePr>
    <w:tblStylePr w:type="band2Horz">
      <w:tblPr/>
      <w:tcPr>
        <w:shd w:val="clear" w:color="auto" w:fill="A1A7C0"/>
      </w:tcPr>
    </w:tblStylePr>
  </w:style>
  <w:style w:type="paragraph" w:styleId="BalloonText">
    <w:name w:val="Balloon Text"/>
    <w:basedOn w:val="Normal"/>
    <w:link w:val="BalloonTextChar"/>
    <w:uiPriority w:val="99"/>
    <w:semiHidden/>
    <w:unhideWhenUsed/>
    <w:rsid w:val="002E02A5"/>
    <w:rPr>
      <w:rFonts w:ascii="Tahoma" w:hAnsi="Tahoma" w:cs="Tahoma"/>
      <w:sz w:val="16"/>
      <w:szCs w:val="16"/>
    </w:rPr>
  </w:style>
  <w:style w:type="character" w:customStyle="1" w:styleId="BalloonTextChar">
    <w:name w:val="Balloon Text Char"/>
    <w:basedOn w:val="DefaultParagraphFont"/>
    <w:link w:val="BalloonText"/>
    <w:uiPriority w:val="99"/>
    <w:semiHidden/>
    <w:rsid w:val="002E02A5"/>
    <w:rPr>
      <w:rFonts w:ascii="Tahoma" w:hAnsi="Tahoma" w:cs="Tahoma"/>
      <w:sz w:val="16"/>
      <w:szCs w:val="16"/>
    </w:rPr>
  </w:style>
  <w:style w:type="paragraph" w:customStyle="1" w:styleId="BulletedList">
    <w:name w:val="Bulleted List"/>
    <w:basedOn w:val="ListBullet"/>
    <w:qFormat/>
    <w:rsid w:val="00A20CC1"/>
    <w:pPr>
      <w:numPr>
        <w:numId w:val="16"/>
      </w:numPr>
      <w:ind w:left="357" w:hanging="357"/>
    </w:pPr>
  </w:style>
  <w:style w:type="paragraph" w:styleId="Header">
    <w:name w:val="header"/>
    <w:basedOn w:val="Normal"/>
    <w:link w:val="HeaderChar"/>
    <w:unhideWhenUsed/>
    <w:rsid w:val="002E02A5"/>
    <w:pPr>
      <w:tabs>
        <w:tab w:val="center" w:pos="4513"/>
        <w:tab w:val="right" w:pos="9026"/>
      </w:tabs>
    </w:pPr>
  </w:style>
  <w:style w:type="character" w:customStyle="1" w:styleId="HeaderChar">
    <w:name w:val="Header Char"/>
    <w:basedOn w:val="DefaultParagraphFont"/>
    <w:link w:val="Header"/>
    <w:rsid w:val="002E02A5"/>
  </w:style>
  <w:style w:type="paragraph" w:styleId="Footer">
    <w:name w:val="footer"/>
    <w:basedOn w:val="Normal"/>
    <w:link w:val="FooterChar"/>
    <w:unhideWhenUsed/>
    <w:rsid w:val="002E02A5"/>
    <w:pPr>
      <w:tabs>
        <w:tab w:val="center" w:pos="4513"/>
        <w:tab w:val="right" w:pos="9026"/>
      </w:tabs>
    </w:pPr>
  </w:style>
  <w:style w:type="character" w:customStyle="1" w:styleId="FooterChar">
    <w:name w:val="Footer Char"/>
    <w:basedOn w:val="DefaultParagraphFont"/>
    <w:link w:val="Footer"/>
    <w:rsid w:val="002E02A5"/>
  </w:style>
  <w:style w:type="character" w:styleId="PageNumber">
    <w:name w:val="page number"/>
    <w:basedOn w:val="DefaultParagraphFont"/>
    <w:rsid w:val="002E02A5"/>
  </w:style>
  <w:style w:type="paragraph" w:styleId="PlainText">
    <w:name w:val="Plain Text"/>
    <w:basedOn w:val="Normal"/>
    <w:link w:val="PlainTextChar"/>
    <w:uiPriority w:val="99"/>
    <w:unhideWhenUsed/>
    <w:rsid w:val="002E2DE2"/>
    <w:rPr>
      <w:rFonts w:ascii="Consolas" w:hAnsi="Consolas"/>
      <w:sz w:val="21"/>
      <w:szCs w:val="21"/>
    </w:rPr>
  </w:style>
  <w:style w:type="character" w:customStyle="1" w:styleId="PlainTextChar">
    <w:name w:val="Plain Text Char"/>
    <w:basedOn w:val="DefaultParagraphFont"/>
    <w:link w:val="PlainText"/>
    <w:uiPriority w:val="99"/>
    <w:rsid w:val="002E2DE2"/>
    <w:rPr>
      <w:rFonts w:ascii="Consolas" w:hAnsi="Consolas"/>
      <w:sz w:val="21"/>
      <w:szCs w:val="21"/>
    </w:rPr>
  </w:style>
  <w:style w:type="paragraph" w:styleId="TOC2">
    <w:name w:val="toc 2"/>
    <w:basedOn w:val="Normal"/>
    <w:next w:val="Normal"/>
    <w:autoRedefine/>
    <w:uiPriority w:val="39"/>
    <w:unhideWhenUsed/>
    <w:rsid w:val="00FF3A69"/>
    <w:pPr>
      <w:tabs>
        <w:tab w:val="left" w:pos="1315"/>
        <w:tab w:val="right" w:leader="dot" w:pos="10195"/>
      </w:tabs>
      <w:ind w:left="658"/>
    </w:pPr>
  </w:style>
  <w:style w:type="character" w:styleId="Hyperlink">
    <w:name w:val="Hyperlink"/>
    <w:basedOn w:val="DefaultParagraphFont"/>
    <w:uiPriority w:val="99"/>
    <w:unhideWhenUsed/>
    <w:rsid w:val="004D7BAC"/>
    <w:rPr>
      <w:color w:val="002244" w:themeColor="hyperlink"/>
      <w:u w:val="single"/>
    </w:rPr>
  </w:style>
  <w:style w:type="paragraph" w:customStyle="1" w:styleId="Contents">
    <w:name w:val="Contents"/>
    <w:basedOn w:val="Normal"/>
    <w:next w:val="Normal"/>
    <w:rsid w:val="00CD16CD"/>
    <w:pPr>
      <w:spacing w:after="240"/>
    </w:pPr>
    <w:rPr>
      <w:noProof/>
    </w:rPr>
  </w:style>
  <w:style w:type="paragraph" w:styleId="TOC1">
    <w:name w:val="toc 1"/>
    <w:basedOn w:val="Normal"/>
    <w:next w:val="Normal"/>
    <w:autoRedefine/>
    <w:uiPriority w:val="39"/>
    <w:unhideWhenUsed/>
    <w:rsid w:val="00FF3A69"/>
    <w:pPr>
      <w:tabs>
        <w:tab w:val="left" w:pos="660"/>
        <w:tab w:val="right" w:pos="10194"/>
      </w:tabs>
    </w:pPr>
    <w:rPr>
      <w:b/>
      <w:color w:val="F50003" w:themeColor="accent4"/>
    </w:rPr>
  </w:style>
  <w:style w:type="paragraph" w:customStyle="1" w:styleId="Titletest">
    <w:name w:val="Title test"/>
    <w:basedOn w:val="Heading2"/>
    <w:rsid w:val="00CD16CD"/>
    <w:rPr>
      <w:color w:val="79B0A8" w:themeColor="accent6"/>
    </w:rPr>
  </w:style>
  <w:style w:type="paragraph" w:customStyle="1" w:styleId="Style1">
    <w:name w:val="Style1"/>
    <w:basedOn w:val="Normal"/>
    <w:next w:val="Normal"/>
    <w:rsid w:val="00D60F02"/>
    <w:pPr>
      <w:spacing w:after="240"/>
    </w:pPr>
    <w:rPr>
      <w:b/>
      <w:sz w:val="24"/>
    </w:rPr>
  </w:style>
  <w:style w:type="paragraph" w:customStyle="1" w:styleId="Style2">
    <w:name w:val="Style2"/>
    <w:basedOn w:val="Normal"/>
    <w:next w:val="Normal"/>
    <w:rsid w:val="00D60F02"/>
    <w:rPr>
      <w:b/>
      <w:color w:val="606B8D"/>
      <w:sz w:val="22"/>
    </w:rPr>
  </w:style>
  <w:style w:type="paragraph" w:customStyle="1" w:styleId="Style3">
    <w:name w:val="Style3"/>
    <w:basedOn w:val="Normal"/>
    <w:next w:val="Normal"/>
    <w:rsid w:val="00D60F02"/>
    <w:rPr>
      <w:b/>
      <w:color w:val="606B8D"/>
    </w:rPr>
  </w:style>
  <w:style w:type="paragraph" w:styleId="NoSpacing">
    <w:name w:val="No Spacing"/>
    <w:link w:val="NoSpacingChar"/>
    <w:uiPriority w:val="1"/>
    <w:qFormat/>
    <w:rsid w:val="00D60F02"/>
    <w:rPr>
      <w:rFonts w:asciiTheme="minorHAnsi" w:eastAsiaTheme="minorEastAsia" w:hAnsiTheme="minorHAnsi"/>
      <w:sz w:val="22"/>
      <w:szCs w:val="22"/>
      <w:lang w:val="en-US" w:eastAsia="ja-JP"/>
    </w:rPr>
  </w:style>
  <w:style w:type="character" w:customStyle="1" w:styleId="NoSpacingChar">
    <w:name w:val="No Spacing Char"/>
    <w:basedOn w:val="DefaultParagraphFont"/>
    <w:link w:val="NoSpacing"/>
    <w:uiPriority w:val="1"/>
    <w:rsid w:val="00D60F02"/>
    <w:rPr>
      <w:rFonts w:asciiTheme="minorHAnsi" w:eastAsiaTheme="minorEastAsia" w:hAnsiTheme="minorHAnsi"/>
      <w:color w:val="002244"/>
      <w:sz w:val="22"/>
      <w:szCs w:val="22"/>
      <w:lang w:val="en-US" w:eastAsia="ja-JP"/>
    </w:rPr>
  </w:style>
  <w:style w:type="paragraph" w:customStyle="1" w:styleId="ChartHeading">
    <w:name w:val="Chart Heading"/>
    <w:basedOn w:val="Normal"/>
    <w:link w:val="ChartHeadingChar"/>
    <w:qFormat/>
    <w:rsid w:val="00E94161"/>
    <w:rPr>
      <w:b/>
      <w:color w:val="002244" w:themeColor="text1"/>
    </w:rPr>
  </w:style>
  <w:style w:type="character" w:customStyle="1" w:styleId="ChartHeadingChar">
    <w:name w:val="Chart Heading Char"/>
    <w:basedOn w:val="DefaultParagraphFont"/>
    <w:link w:val="ChartHeading"/>
    <w:rsid w:val="00E94161"/>
    <w:rPr>
      <w:b/>
      <w:color w:val="002244" w:themeColor="text1"/>
    </w:rPr>
  </w:style>
  <w:style w:type="paragraph" w:customStyle="1" w:styleId="NumberedList">
    <w:name w:val="Numbered List"/>
    <w:basedOn w:val="ListParagraph"/>
    <w:link w:val="NumberedListChar"/>
    <w:qFormat/>
    <w:rsid w:val="00381E28"/>
    <w:pPr>
      <w:numPr>
        <w:numId w:val="25"/>
      </w:numPr>
    </w:pPr>
  </w:style>
  <w:style w:type="character" w:customStyle="1" w:styleId="NumberedListChar">
    <w:name w:val="Numbered List Char"/>
    <w:basedOn w:val="ListParagraphChar"/>
    <w:link w:val="NumberedList"/>
    <w:rsid w:val="00381E28"/>
  </w:style>
  <w:style w:type="paragraph" w:styleId="TOC3">
    <w:name w:val="toc 3"/>
    <w:basedOn w:val="Normal"/>
    <w:next w:val="Normal"/>
    <w:autoRedefine/>
    <w:uiPriority w:val="39"/>
    <w:unhideWhenUsed/>
    <w:rsid w:val="00FF3A69"/>
    <w:pPr>
      <w:tabs>
        <w:tab w:val="left" w:pos="1315"/>
        <w:tab w:val="right" w:leader="dot" w:pos="10195"/>
      </w:tabs>
      <w:ind w:left="658"/>
    </w:pPr>
  </w:style>
  <w:style w:type="paragraph" w:customStyle="1" w:styleId="Body">
    <w:name w:val="Body"/>
    <w:basedOn w:val="Normal"/>
    <w:qFormat/>
    <w:rsid w:val="008D3F21"/>
    <w:pPr>
      <w:spacing w:line="280" w:lineRule="atLeast"/>
    </w:pPr>
    <w:rPr>
      <w:color w:val="002244" w:themeColor="text1"/>
      <w:szCs w:val="17"/>
      <w:lang w:eastAsia="en-GB"/>
    </w:rPr>
  </w:style>
  <w:style w:type="paragraph" w:customStyle="1" w:styleId="CaseStudyPropertyHeading">
    <w:name w:val="Case Study Property Heading"/>
    <w:qFormat/>
    <w:rsid w:val="0003309E"/>
    <w:pPr>
      <w:pBdr>
        <w:bottom w:val="single" w:sz="4" w:space="8" w:color="606B8D"/>
      </w:pBdr>
      <w:spacing w:after="160"/>
    </w:pPr>
    <w:rPr>
      <w:b/>
      <w:color w:val="002244" w:themeColor="text1"/>
      <w:sz w:val="22"/>
      <w:szCs w:val="17"/>
    </w:rPr>
  </w:style>
  <w:style w:type="paragraph" w:customStyle="1" w:styleId="H1">
    <w:name w:val="H1"/>
    <w:next w:val="Normal"/>
    <w:link w:val="H1Char"/>
    <w:qFormat/>
    <w:rsid w:val="00F93792"/>
    <w:pPr>
      <w:keepNext/>
      <w:keepLines/>
      <w:numPr>
        <w:numId w:val="30"/>
      </w:numPr>
      <w:tabs>
        <w:tab w:val="clear" w:pos="3857"/>
        <w:tab w:val="left" w:pos="907"/>
      </w:tabs>
      <w:ind w:left="907" w:hanging="907"/>
      <w:outlineLvl w:val="0"/>
    </w:pPr>
    <w:rPr>
      <w:color w:val="002244" w:themeColor="text1"/>
      <w:sz w:val="36"/>
      <w:szCs w:val="28"/>
    </w:rPr>
  </w:style>
  <w:style w:type="paragraph" w:customStyle="1" w:styleId="H2">
    <w:name w:val="H2"/>
    <w:next w:val="Normal"/>
    <w:qFormat/>
    <w:rsid w:val="00F93792"/>
    <w:pPr>
      <w:keepNext/>
      <w:keepLines/>
      <w:numPr>
        <w:ilvl w:val="1"/>
        <w:numId w:val="30"/>
      </w:numPr>
      <w:tabs>
        <w:tab w:val="clear" w:pos="1021"/>
        <w:tab w:val="left" w:pos="851"/>
      </w:tabs>
      <w:spacing w:after="240"/>
      <w:outlineLvl w:val="1"/>
    </w:pPr>
    <w:rPr>
      <w:b/>
      <w:color w:val="F50003" w:themeColor="accent4"/>
      <w:sz w:val="20"/>
      <w:szCs w:val="24"/>
    </w:rPr>
  </w:style>
  <w:style w:type="character" w:customStyle="1" w:styleId="H1Char">
    <w:name w:val="H1 Char"/>
    <w:basedOn w:val="DefaultParagraphFont"/>
    <w:link w:val="H1"/>
    <w:rsid w:val="00F93792"/>
    <w:rPr>
      <w:color w:val="002244" w:themeColor="text1"/>
      <w:sz w:val="36"/>
      <w:szCs w:val="28"/>
    </w:rPr>
  </w:style>
  <w:style w:type="paragraph" w:customStyle="1" w:styleId="H3">
    <w:name w:val="H3"/>
    <w:next w:val="Normal"/>
    <w:qFormat/>
    <w:rsid w:val="00F93792"/>
    <w:pPr>
      <w:keepNext/>
      <w:keepLines/>
      <w:numPr>
        <w:ilvl w:val="2"/>
        <w:numId w:val="30"/>
      </w:numPr>
      <w:tabs>
        <w:tab w:val="clear" w:pos="1021"/>
        <w:tab w:val="left" w:pos="851"/>
      </w:tabs>
      <w:spacing w:after="240"/>
    </w:pPr>
    <w:rPr>
      <w:color w:val="F50003" w:themeColor="accent4"/>
      <w:sz w:val="20"/>
      <w:szCs w:val="24"/>
    </w:rPr>
  </w:style>
  <w:style w:type="paragraph" w:customStyle="1" w:styleId="H1NoNumbers">
    <w:name w:val="H1 No Numbers"/>
    <w:basedOn w:val="Normal"/>
    <w:next w:val="Normal"/>
    <w:qFormat/>
    <w:rsid w:val="00F93792"/>
    <w:pPr>
      <w:keepNext/>
    </w:pPr>
    <w:rPr>
      <w:color w:val="002244" w:themeColor="text1"/>
      <w:sz w:val="36"/>
    </w:rPr>
  </w:style>
  <w:style w:type="paragraph" w:customStyle="1" w:styleId="SavillsHeading1">
    <w:name w:val="Savills Heading 1"/>
    <w:basedOn w:val="Normal"/>
    <w:next w:val="Normal"/>
    <w:rsid w:val="007E2DCE"/>
    <w:pPr>
      <w:spacing w:line="280" w:lineRule="atLeast"/>
    </w:pPr>
    <w:rPr>
      <w:rFonts w:eastAsia="MS Mincho" w:cs="Times New Roman"/>
      <w:b/>
      <w:color w:val="002244" w:themeColor="text1"/>
      <w:sz w:val="28"/>
      <w:szCs w:val="28"/>
      <w:lang w:eastAsia="ja-JP"/>
    </w:rPr>
  </w:style>
  <w:style w:type="paragraph" w:customStyle="1" w:styleId="H4">
    <w:name w:val="H4"/>
    <w:next w:val="Normal"/>
    <w:qFormat/>
    <w:rsid w:val="00F93792"/>
    <w:pPr>
      <w:keepNext/>
      <w:keepLines/>
      <w:spacing w:after="240"/>
    </w:pPr>
    <w:rPr>
      <w:b/>
      <w:color w:val="F50003" w:themeColor="accent4"/>
      <w:szCs w:val="22"/>
    </w:rPr>
  </w:style>
  <w:style w:type="paragraph" w:customStyle="1" w:styleId="H5">
    <w:name w:val="H5"/>
    <w:next w:val="Normal"/>
    <w:qFormat/>
    <w:rsid w:val="00D377E9"/>
    <w:pPr>
      <w:keepNext/>
      <w:keepLines/>
    </w:pPr>
    <w:rPr>
      <w:b/>
      <w:color w:val="F50003" w:themeColor="accent4"/>
      <w:szCs w:val="22"/>
    </w:rPr>
  </w:style>
  <w:style w:type="paragraph" w:customStyle="1" w:styleId="ContentsHeading">
    <w:name w:val="Contents Heading"/>
    <w:qFormat/>
    <w:rsid w:val="00FF3A69"/>
    <w:pPr>
      <w:jc w:val="center"/>
    </w:pPr>
    <w:rPr>
      <w:b/>
      <w:color w:val="002244" w:themeColor="text1"/>
      <w:sz w:val="28"/>
      <w:szCs w:val="17"/>
      <w:lang w:eastAsia="en-GB"/>
    </w:rPr>
  </w:style>
  <w:style w:type="paragraph" w:styleId="TOC4">
    <w:name w:val="toc 4"/>
    <w:basedOn w:val="Normal"/>
    <w:next w:val="Normal"/>
    <w:autoRedefine/>
    <w:uiPriority w:val="39"/>
    <w:unhideWhenUsed/>
    <w:rsid w:val="00FF3A69"/>
    <w:pPr>
      <w:tabs>
        <w:tab w:val="right" w:leader="dot" w:pos="10195"/>
      </w:tabs>
      <w:ind w:left="1315"/>
    </w:pPr>
  </w:style>
  <w:style w:type="paragraph" w:styleId="TOC5">
    <w:name w:val="toc 5"/>
    <w:basedOn w:val="Normal"/>
    <w:next w:val="Normal"/>
    <w:autoRedefine/>
    <w:uiPriority w:val="39"/>
    <w:unhideWhenUsed/>
    <w:rsid w:val="00FF3A69"/>
    <w:pPr>
      <w:tabs>
        <w:tab w:val="right" w:leader="dot" w:pos="10195"/>
      </w:tabs>
      <w:ind w:left="1315"/>
    </w:pPr>
  </w:style>
  <w:style w:type="paragraph" w:customStyle="1" w:styleId="PhotoCaption">
    <w:name w:val="Photo Caption"/>
    <w:basedOn w:val="Normal"/>
    <w:next w:val="Normal"/>
    <w:qFormat/>
    <w:rsid w:val="009F25DE"/>
    <w:pPr>
      <w:pBdr>
        <w:top w:val="single" w:sz="4" w:space="6" w:color="F50003" w:themeColor="accent4"/>
      </w:pBdr>
      <w:spacing w:before="240"/>
      <w:jc w:val="left"/>
    </w:pPr>
    <w:rPr>
      <w:b/>
      <w:color w:val="002244" w:themeColor="text1"/>
    </w:rPr>
  </w:style>
  <w:style w:type="paragraph" w:customStyle="1" w:styleId="TrafficLightRed">
    <w:name w:val="Traffic Light Red"/>
    <w:autoRedefine/>
    <w:qFormat/>
    <w:rsid w:val="00604F3E"/>
    <w:pPr>
      <w:spacing w:before="60"/>
      <w:jc w:val="center"/>
    </w:pPr>
    <w:rPr>
      <w:rFonts w:eastAsia="MS Mincho" w:cs="Arial"/>
      <w:color w:val="FF0000"/>
      <w:sz w:val="48"/>
      <w:szCs w:val="20"/>
      <w:lang w:eastAsia="en-GB"/>
    </w:rPr>
  </w:style>
  <w:style w:type="paragraph" w:customStyle="1" w:styleId="TrafficLightsAmber">
    <w:name w:val="Traffic Lights Amber"/>
    <w:autoRedefine/>
    <w:qFormat/>
    <w:rsid w:val="00604F3E"/>
    <w:pPr>
      <w:spacing w:before="60"/>
      <w:jc w:val="center"/>
    </w:pPr>
    <w:rPr>
      <w:rFonts w:eastAsia="MS Mincho" w:cs="Arial"/>
      <w:color w:val="FFC000"/>
      <w:sz w:val="48"/>
      <w:szCs w:val="20"/>
      <w:lang w:eastAsia="en-GB"/>
    </w:rPr>
  </w:style>
  <w:style w:type="paragraph" w:customStyle="1" w:styleId="TrafficLightsGreen">
    <w:name w:val="Traffic Lights Green"/>
    <w:autoRedefine/>
    <w:qFormat/>
    <w:rsid w:val="00604F3E"/>
    <w:pPr>
      <w:spacing w:before="60"/>
      <w:jc w:val="center"/>
    </w:pPr>
    <w:rPr>
      <w:rFonts w:eastAsia="MS Mincho" w:cs="Arial"/>
      <w:color w:val="00B050"/>
      <w:sz w:val="48"/>
      <w:szCs w:val="20"/>
      <w:lang w:eastAsia="en-GB"/>
    </w:rPr>
  </w:style>
  <w:style w:type="paragraph" w:customStyle="1" w:styleId="ImageCaption">
    <w:name w:val="Image Caption"/>
    <w:basedOn w:val="Normal"/>
    <w:link w:val="ImageCaptionChar"/>
    <w:qFormat/>
    <w:rsid w:val="00251628"/>
    <w:pPr>
      <w:jc w:val="center"/>
    </w:pPr>
    <w:rPr>
      <w:rFonts w:eastAsia="MS Mincho" w:cs="Arial"/>
      <w:b/>
      <w:color w:val="002244" w:themeColor="text1"/>
      <w:sz w:val="20"/>
      <w:szCs w:val="20"/>
      <w:lang w:eastAsia="en-GB"/>
    </w:rPr>
  </w:style>
  <w:style w:type="character" w:customStyle="1" w:styleId="ImageCaptionChar">
    <w:name w:val="Image Caption Char"/>
    <w:basedOn w:val="DefaultParagraphFont"/>
    <w:link w:val="ImageCaption"/>
    <w:rsid w:val="00251628"/>
    <w:rPr>
      <w:rFonts w:eastAsia="MS Mincho" w:cs="Arial"/>
      <w:b/>
      <w:color w:val="002244" w:themeColor="text1"/>
      <w:sz w:val="20"/>
      <w:szCs w:val="20"/>
      <w:lang w:eastAsia="en-GB"/>
    </w:rPr>
  </w:style>
  <w:style w:type="paragraph" w:customStyle="1" w:styleId="Normal12ptafter">
    <w:name w:val="Normal 12pt after"/>
    <w:basedOn w:val="Normal"/>
    <w:qFormat/>
    <w:rsid w:val="00F93792"/>
    <w:pPr>
      <w:keepNext/>
      <w:spacing w:after="240"/>
    </w:pPr>
  </w:style>
  <w:style w:type="paragraph" w:customStyle="1" w:styleId="H1NoNumberAppendix">
    <w:name w:val="H1 No Number Appendix"/>
    <w:basedOn w:val="H1NoNumbers"/>
    <w:qFormat/>
    <w:rsid w:val="008F3EF7"/>
    <w:pPr>
      <w:keepNext w:val="0"/>
      <w:keepLines w:val="0"/>
      <w:framePr w:hSpace="181" w:wrap="around" w:vAnchor="page" w:hAnchor="margin" w:y="4537"/>
      <w:jc w:val="left"/>
    </w:pPr>
  </w:style>
  <w:style w:type="paragraph" w:styleId="TOC6">
    <w:name w:val="toc 6"/>
    <w:basedOn w:val="Normal"/>
    <w:next w:val="Normal"/>
    <w:autoRedefine/>
    <w:uiPriority w:val="39"/>
    <w:semiHidden/>
    <w:unhideWhenUsed/>
    <w:rsid w:val="0042264F"/>
  </w:style>
  <w:style w:type="character" w:styleId="PlaceholderText">
    <w:name w:val="Placeholder Text"/>
    <w:basedOn w:val="DefaultParagraphFont"/>
    <w:uiPriority w:val="99"/>
    <w:semiHidden/>
    <w:rsid w:val="00EA27B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4398502">
      <w:bodyDiv w:val="1"/>
      <w:marLeft w:val="0"/>
      <w:marRight w:val="0"/>
      <w:marTop w:val="0"/>
      <w:marBottom w:val="0"/>
      <w:divBdr>
        <w:top w:val="none" w:sz="0" w:space="0" w:color="auto"/>
        <w:left w:val="none" w:sz="0" w:space="0" w:color="auto"/>
        <w:bottom w:val="none" w:sz="0" w:space="0" w:color="auto"/>
        <w:right w:val="none" w:sz="0" w:space="0" w:color="auto"/>
      </w:divBdr>
    </w:div>
    <w:div w:id="284434116">
      <w:bodyDiv w:val="1"/>
      <w:marLeft w:val="0"/>
      <w:marRight w:val="0"/>
      <w:marTop w:val="0"/>
      <w:marBottom w:val="0"/>
      <w:divBdr>
        <w:top w:val="none" w:sz="0" w:space="0" w:color="auto"/>
        <w:left w:val="none" w:sz="0" w:space="0" w:color="auto"/>
        <w:bottom w:val="none" w:sz="0" w:space="0" w:color="auto"/>
        <w:right w:val="none" w:sz="0" w:space="0" w:color="auto"/>
      </w:divBdr>
    </w:div>
    <w:div w:id="1142967978">
      <w:bodyDiv w:val="1"/>
      <w:marLeft w:val="0"/>
      <w:marRight w:val="0"/>
      <w:marTop w:val="0"/>
      <w:marBottom w:val="0"/>
      <w:divBdr>
        <w:top w:val="none" w:sz="0" w:space="0" w:color="auto"/>
        <w:left w:val="none" w:sz="0" w:space="0" w:color="auto"/>
        <w:bottom w:val="none" w:sz="0" w:space="0" w:color="auto"/>
        <w:right w:val="none" w:sz="0" w:space="0" w:color="auto"/>
      </w:divBdr>
    </w:div>
    <w:div w:id="1294873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Program%20Files%20(x86)\Savills%20plc\Templates\Savills%20UK\Generic%20Report%20Template.dotm" TargetMode="External"/></Relationships>
</file>

<file path=word/theme/theme1.xml><?xml version="1.0" encoding="utf-8"?>
<a:theme xmlns:a="http://schemas.openxmlformats.org/drawingml/2006/main" name="Office Theme">
  <a:themeElements>
    <a:clrScheme name="Savills">
      <a:dk1>
        <a:srgbClr val="002244"/>
      </a:dk1>
      <a:lt1>
        <a:srgbClr val="FFFFFF"/>
      </a:lt1>
      <a:dk2>
        <a:srgbClr val="002244"/>
      </a:dk2>
      <a:lt2>
        <a:srgbClr val="FFFFFF"/>
      </a:lt2>
      <a:accent1>
        <a:srgbClr val="2B3E65"/>
      </a:accent1>
      <a:accent2>
        <a:srgbClr val="606B8D"/>
      </a:accent2>
      <a:accent3>
        <a:srgbClr val="FFED54"/>
      </a:accent3>
      <a:accent4>
        <a:srgbClr val="F50003"/>
      </a:accent4>
      <a:accent5>
        <a:srgbClr val="A1A7C0"/>
      </a:accent5>
      <a:accent6>
        <a:srgbClr val="79B0A8"/>
      </a:accent6>
      <a:hlink>
        <a:srgbClr val="002244"/>
      </a:hlink>
      <a:folHlink>
        <a:srgbClr val="002244"/>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B33AFE-DA0D-4E29-B7C1-EE2BA1B8C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Generic Report Template</Template>
  <TotalTime>10</TotalTime>
  <Pages>9</Pages>
  <Words>3491</Words>
  <Characters>19903</Characters>
  <Application>Microsoft Office Word</Application>
  <DocSecurity>0</DocSecurity>
  <Lines>165</Lines>
  <Paragraphs>46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23348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Hazell Brown</dc:creator>
  <cp:lastModifiedBy>Jeremy</cp:lastModifiedBy>
  <cp:revision>3</cp:revision>
  <cp:lastPrinted>2017-12-14T17:49:00Z</cp:lastPrinted>
  <dcterms:created xsi:type="dcterms:W3CDTF">2018-01-26T11:05:00Z</dcterms:created>
  <dcterms:modified xsi:type="dcterms:W3CDTF">2018-01-26T11:16:00Z</dcterms:modified>
</cp:coreProperties>
</file>