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7EE" w:rsidRPr="00C01FE2" w:rsidRDefault="002227EE" w:rsidP="00C01FE2">
      <w:pPr>
        <w:spacing w:after="0" w:line="240" w:lineRule="auto"/>
        <w:jc w:val="center"/>
        <w:rPr>
          <w:rFonts w:ascii="Times New Roman" w:hAnsi="Times New Roman" w:cs="Times New Roman"/>
          <w:b/>
          <w:sz w:val="24"/>
          <w:szCs w:val="24"/>
        </w:rPr>
      </w:pPr>
      <w:r w:rsidRPr="00C01FE2">
        <w:rPr>
          <w:rFonts w:ascii="Times New Roman" w:hAnsi="Times New Roman" w:cs="Times New Roman"/>
          <w:b/>
          <w:sz w:val="24"/>
          <w:szCs w:val="24"/>
        </w:rPr>
        <w:t>CAAV Exam</w:t>
      </w:r>
      <w:r w:rsidR="00C01FE2" w:rsidRPr="00C01FE2">
        <w:rPr>
          <w:rFonts w:ascii="Times New Roman" w:hAnsi="Times New Roman" w:cs="Times New Roman"/>
          <w:b/>
          <w:sz w:val="24"/>
          <w:szCs w:val="24"/>
        </w:rPr>
        <w:t>inations</w:t>
      </w:r>
      <w:r w:rsidRPr="00C01FE2">
        <w:rPr>
          <w:rFonts w:ascii="Times New Roman" w:hAnsi="Times New Roman" w:cs="Times New Roman"/>
          <w:b/>
          <w:sz w:val="24"/>
          <w:szCs w:val="24"/>
        </w:rPr>
        <w:t xml:space="preserve"> 2016</w:t>
      </w:r>
    </w:p>
    <w:p w:rsidR="002227EE" w:rsidRPr="00C01FE2" w:rsidRDefault="002227EE" w:rsidP="00C01FE2">
      <w:pPr>
        <w:spacing w:after="0" w:line="240" w:lineRule="auto"/>
        <w:jc w:val="center"/>
        <w:rPr>
          <w:rFonts w:ascii="Times New Roman" w:hAnsi="Times New Roman" w:cs="Times New Roman"/>
          <w:b/>
          <w:sz w:val="24"/>
          <w:szCs w:val="24"/>
        </w:rPr>
      </w:pPr>
      <w:r w:rsidRPr="00C01FE2">
        <w:rPr>
          <w:rFonts w:ascii="Times New Roman" w:hAnsi="Times New Roman" w:cs="Times New Roman"/>
          <w:b/>
          <w:sz w:val="24"/>
          <w:szCs w:val="24"/>
        </w:rPr>
        <w:t>Written Board - Examiners Report</w:t>
      </w:r>
      <w:r w:rsidR="00C01FE2" w:rsidRPr="00C01FE2">
        <w:rPr>
          <w:rFonts w:ascii="Times New Roman" w:hAnsi="Times New Roman" w:cs="Times New Roman"/>
          <w:b/>
          <w:sz w:val="24"/>
          <w:szCs w:val="24"/>
        </w:rPr>
        <w:t xml:space="preserve"> on Questions</w:t>
      </w:r>
    </w:p>
    <w:p w:rsidR="00FB6DFD" w:rsidRDefault="00FB6DFD" w:rsidP="00C01FE2">
      <w:pPr>
        <w:spacing w:after="0" w:line="240" w:lineRule="auto"/>
        <w:rPr>
          <w:rFonts w:ascii="Times New Roman" w:hAnsi="Times New Roman" w:cs="Times New Roman"/>
          <w:b/>
          <w:sz w:val="24"/>
          <w:szCs w:val="24"/>
          <w:lang w:val="fr-FR"/>
        </w:rPr>
      </w:pPr>
    </w:p>
    <w:p w:rsidR="00C01FE2" w:rsidRDefault="00C01FE2" w:rsidP="00C01FE2">
      <w:pPr>
        <w:spacing w:after="0" w:line="24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Paper 1</w:t>
      </w:r>
    </w:p>
    <w:p w:rsidR="00C01FE2" w:rsidRPr="00C01FE2" w:rsidRDefault="00C01FE2" w:rsidP="00C01FE2">
      <w:pPr>
        <w:spacing w:after="0" w:line="240" w:lineRule="auto"/>
        <w:rPr>
          <w:rFonts w:ascii="Times New Roman" w:hAnsi="Times New Roman" w:cs="Times New Roman"/>
          <w:b/>
          <w:sz w:val="24"/>
          <w:szCs w:val="24"/>
          <w:lang w:val="fr-FR"/>
        </w:rPr>
      </w:pPr>
    </w:p>
    <w:p w:rsidR="00136BDE" w:rsidRPr="00C01FE2" w:rsidRDefault="00136BDE" w:rsidP="00C01FE2">
      <w:pPr>
        <w:spacing w:after="0" w:line="240" w:lineRule="auto"/>
        <w:rPr>
          <w:rFonts w:ascii="Times New Roman" w:hAnsi="Times New Roman" w:cs="Times New Roman"/>
          <w:b/>
          <w:sz w:val="24"/>
          <w:szCs w:val="24"/>
          <w:lang w:val="fr-FR"/>
        </w:rPr>
      </w:pPr>
      <w:r w:rsidRPr="00C01FE2">
        <w:rPr>
          <w:rFonts w:ascii="Times New Roman" w:hAnsi="Times New Roman" w:cs="Times New Roman"/>
          <w:b/>
          <w:sz w:val="24"/>
          <w:szCs w:val="24"/>
          <w:lang w:val="fr-FR"/>
        </w:rPr>
        <w:t xml:space="preserve">Paper 1 </w:t>
      </w:r>
      <w:r w:rsidR="00C01FE2">
        <w:rPr>
          <w:rFonts w:ascii="Times New Roman" w:hAnsi="Times New Roman" w:cs="Times New Roman"/>
          <w:b/>
          <w:sz w:val="24"/>
          <w:szCs w:val="24"/>
          <w:lang w:val="fr-FR"/>
        </w:rPr>
        <w:t xml:space="preserve">- </w:t>
      </w:r>
      <w:r w:rsidRPr="00C01FE2">
        <w:rPr>
          <w:rFonts w:ascii="Times New Roman" w:hAnsi="Times New Roman" w:cs="Times New Roman"/>
          <w:b/>
          <w:sz w:val="24"/>
          <w:szCs w:val="24"/>
          <w:lang w:val="fr-FR"/>
        </w:rPr>
        <w:t>Question 1</w:t>
      </w:r>
      <w:r w:rsidR="00FB6DFD" w:rsidRPr="00C01FE2">
        <w:rPr>
          <w:rFonts w:ascii="Times New Roman" w:hAnsi="Times New Roman" w:cs="Times New Roman"/>
          <w:b/>
          <w:sz w:val="24"/>
          <w:szCs w:val="24"/>
          <w:lang w:val="fr-FR"/>
        </w:rPr>
        <w:t xml:space="preserve"> – The Multi-Part Question</w:t>
      </w:r>
    </w:p>
    <w:p w:rsidR="00C01FE2" w:rsidRDefault="00C01FE2" w:rsidP="00C01FE2">
      <w:pPr>
        <w:spacing w:after="0" w:line="240" w:lineRule="auto"/>
        <w:rPr>
          <w:rFonts w:ascii="Times New Roman" w:hAnsi="Times New Roman" w:cs="Times New Roman"/>
          <w:sz w:val="24"/>
          <w:szCs w:val="24"/>
        </w:rPr>
      </w:pPr>
    </w:p>
    <w:p w:rsidR="001B7C8E" w:rsidRPr="00C01FE2" w:rsidRDefault="001B7C8E"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Candidates answered: </w:t>
      </w:r>
      <w:r w:rsidR="00C01FE2">
        <w:rPr>
          <w:rFonts w:ascii="Times New Roman" w:hAnsi="Times New Roman" w:cs="Times New Roman"/>
          <w:sz w:val="24"/>
          <w:szCs w:val="24"/>
        </w:rPr>
        <w:tab/>
      </w:r>
      <w:r w:rsidRPr="00C01FE2">
        <w:rPr>
          <w:rFonts w:ascii="Times New Roman" w:hAnsi="Times New Roman" w:cs="Times New Roman"/>
          <w:sz w:val="24"/>
          <w:szCs w:val="24"/>
        </w:rPr>
        <w:t>1</w:t>
      </w:r>
      <w:r w:rsidR="004D36BF" w:rsidRPr="00C01FE2">
        <w:rPr>
          <w:rFonts w:ascii="Times New Roman" w:hAnsi="Times New Roman" w:cs="Times New Roman"/>
          <w:sz w:val="24"/>
          <w:szCs w:val="24"/>
        </w:rPr>
        <w:t>55</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Average mark: </w:t>
      </w:r>
      <w:r w:rsidR="00C01FE2">
        <w:rPr>
          <w:rFonts w:ascii="Times New Roman" w:hAnsi="Times New Roman" w:cs="Times New Roman"/>
          <w:sz w:val="24"/>
          <w:szCs w:val="24"/>
        </w:rPr>
        <w:tab/>
      </w:r>
      <w:r w:rsidRPr="00C01FE2">
        <w:rPr>
          <w:rFonts w:ascii="Times New Roman" w:hAnsi="Times New Roman" w:cs="Times New Roman"/>
          <w:sz w:val="24"/>
          <w:szCs w:val="24"/>
        </w:rPr>
        <w:t>71.73%</w:t>
      </w:r>
    </w:p>
    <w:p w:rsidR="004D36BF" w:rsidRPr="00C01FE2" w:rsidRDefault="004D36BF"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Percentage passed: </w:t>
      </w:r>
      <w:r w:rsidR="00C01FE2">
        <w:rPr>
          <w:rFonts w:ascii="Times New Roman" w:hAnsi="Times New Roman" w:cs="Times New Roman"/>
          <w:sz w:val="24"/>
          <w:szCs w:val="24"/>
        </w:rPr>
        <w:tab/>
      </w:r>
      <w:r w:rsidRPr="00C01FE2">
        <w:rPr>
          <w:rFonts w:ascii="Times New Roman" w:hAnsi="Times New Roman" w:cs="Times New Roman"/>
          <w:sz w:val="24"/>
          <w:szCs w:val="24"/>
        </w:rPr>
        <w:t>78%</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Top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97</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Bottom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44</w:t>
      </w:r>
    </w:p>
    <w:p w:rsidR="00C01FE2" w:rsidRDefault="00C01FE2" w:rsidP="001D222E">
      <w:pPr>
        <w:spacing w:after="0" w:line="240" w:lineRule="auto"/>
        <w:jc w:val="both"/>
        <w:rPr>
          <w:rFonts w:ascii="Times New Roman" w:hAnsi="Times New Roman" w:cs="Times New Roman"/>
          <w:sz w:val="24"/>
          <w:szCs w:val="24"/>
        </w:rPr>
      </w:pPr>
    </w:p>
    <w:p w:rsidR="00136BDE" w:rsidRPr="00C01FE2" w:rsidRDefault="00C01FE2" w:rsidP="001D22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136BDE" w:rsidRPr="00C01FE2">
        <w:rPr>
          <w:rFonts w:ascii="Times New Roman" w:hAnsi="Times New Roman" w:cs="Times New Roman"/>
          <w:sz w:val="24"/>
          <w:szCs w:val="24"/>
        </w:rPr>
        <w:t>he question was a multi</w:t>
      </w:r>
      <w:r w:rsidR="00FB6DFD" w:rsidRPr="00C01FE2">
        <w:rPr>
          <w:rFonts w:ascii="Times New Roman" w:hAnsi="Times New Roman" w:cs="Times New Roman"/>
          <w:sz w:val="24"/>
          <w:szCs w:val="24"/>
        </w:rPr>
        <w:t>-</w:t>
      </w:r>
      <w:r w:rsidR="00136BDE" w:rsidRPr="00C01FE2">
        <w:rPr>
          <w:rFonts w:ascii="Times New Roman" w:hAnsi="Times New Roman" w:cs="Times New Roman"/>
          <w:sz w:val="24"/>
          <w:szCs w:val="24"/>
        </w:rPr>
        <w:t xml:space="preserve">choice </w:t>
      </w:r>
      <w:r w:rsidR="00FB6DFD" w:rsidRPr="00C01FE2">
        <w:rPr>
          <w:rFonts w:ascii="Times New Roman" w:hAnsi="Times New Roman" w:cs="Times New Roman"/>
          <w:sz w:val="24"/>
          <w:szCs w:val="24"/>
        </w:rPr>
        <w:t xml:space="preserve">one with candidates to answer </w:t>
      </w:r>
      <w:r w:rsidR="00136BDE" w:rsidRPr="00C01FE2">
        <w:rPr>
          <w:rFonts w:ascii="Times New Roman" w:hAnsi="Times New Roman" w:cs="Times New Roman"/>
          <w:sz w:val="24"/>
          <w:szCs w:val="24"/>
        </w:rPr>
        <w:t>5 out of 8 question</w:t>
      </w:r>
      <w:r w:rsidR="00FB6DFD" w:rsidRPr="00C01FE2">
        <w:rPr>
          <w:rFonts w:ascii="Times New Roman" w:hAnsi="Times New Roman" w:cs="Times New Roman"/>
          <w:sz w:val="24"/>
          <w:szCs w:val="24"/>
        </w:rPr>
        <w:t xml:space="preserve">s covering </w:t>
      </w:r>
      <w:r w:rsidR="00136BDE" w:rsidRPr="00C01FE2">
        <w:rPr>
          <w:rFonts w:ascii="Times New Roman" w:hAnsi="Times New Roman" w:cs="Times New Roman"/>
          <w:sz w:val="24"/>
          <w:szCs w:val="24"/>
        </w:rPr>
        <w:t>a wide range of surveying topics.  This was answered by most candidates with varying success.</w:t>
      </w:r>
    </w:p>
    <w:p w:rsidR="00C01FE2" w:rsidRDefault="00C01FE2" w:rsidP="001D222E">
      <w:pPr>
        <w:spacing w:after="0" w:line="240" w:lineRule="auto"/>
        <w:jc w:val="both"/>
        <w:rPr>
          <w:rFonts w:ascii="Times New Roman" w:hAnsi="Times New Roman" w:cs="Times New Roman"/>
          <w:sz w:val="24"/>
          <w:szCs w:val="24"/>
        </w:rPr>
      </w:pPr>
    </w:p>
    <w:p w:rsidR="00136BDE" w:rsidRPr="00C01FE2" w:rsidRDefault="00136BD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I wish to be positive in this report and for the most part feedback is positive.  However, I must again confirm my feelings in respect of many scripts being unplanned in terms of answer layout.</w:t>
      </w:r>
    </w:p>
    <w:p w:rsidR="00C01FE2" w:rsidRDefault="00C01FE2" w:rsidP="001D222E">
      <w:pPr>
        <w:spacing w:after="0" w:line="240" w:lineRule="auto"/>
        <w:jc w:val="both"/>
        <w:rPr>
          <w:rFonts w:ascii="Times New Roman" w:hAnsi="Times New Roman" w:cs="Times New Roman"/>
          <w:sz w:val="24"/>
          <w:szCs w:val="24"/>
        </w:rPr>
      </w:pPr>
    </w:p>
    <w:p w:rsidR="00136BDE" w:rsidRPr="00C01FE2" w:rsidRDefault="00136BD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Many answers had too much essay content rather than keeping the answers short and punchy.  In consequence, with long essays, the handwriting suffered which in turn does not help the candidates.</w:t>
      </w:r>
    </w:p>
    <w:p w:rsidR="00C01FE2" w:rsidRDefault="00C01FE2" w:rsidP="001D222E">
      <w:pPr>
        <w:spacing w:after="0" w:line="240" w:lineRule="auto"/>
        <w:jc w:val="both"/>
        <w:rPr>
          <w:rFonts w:ascii="Times New Roman" w:hAnsi="Times New Roman" w:cs="Times New Roman"/>
          <w:sz w:val="24"/>
          <w:szCs w:val="24"/>
        </w:rPr>
      </w:pPr>
    </w:p>
    <w:p w:rsidR="00136BDE" w:rsidRPr="00C01FE2" w:rsidRDefault="00136BD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The best candidates of course knew the facts in deta</w:t>
      </w:r>
      <w:bookmarkStart w:id="0" w:name="_GoBack"/>
      <w:bookmarkEnd w:id="0"/>
      <w:r w:rsidRPr="00C01FE2">
        <w:rPr>
          <w:rFonts w:ascii="Times New Roman" w:hAnsi="Times New Roman" w:cs="Times New Roman"/>
          <w:sz w:val="24"/>
          <w:szCs w:val="24"/>
        </w:rPr>
        <w:t>il but also presented them in an informative yet brief manner with bullet points and short paragraphs in a logical, well thought-out layout.  This obviously makes the examiner’s task much easier.</w:t>
      </w:r>
    </w:p>
    <w:p w:rsidR="00C01FE2" w:rsidRDefault="00C01FE2" w:rsidP="001D222E">
      <w:pPr>
        <w:spacing w:after="0" w:line="240" w:lineRule="auto"/>
        <w:jc w:val="both"/>
        <w:rPr>
          <w:rFonts w:ascii="Times New Roman" w:hAnsi="Times New Roman" w:cs="Times New Roman"/>
          <w:sz w:val="24"/>
          <w:szCs w:val="24"/>
        </w:rPr>
      </w:pPr>
    </w:p>
    <w:p w:rsidR="00136BDE" w:rsidRPr="00C01FE2" w:rsidRDefault="00136BD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The best answered questions were on greening, succession, professional conflicts and client money.  The succession question did however throw up some misunderstanding</w:t>
      </w:r>
      <w:r w:rsidR="00FB6DFD" w:rsidRPr="00C01FE2">
        <w:rPr>
          <w:rFonts w:ascii="Times New Roman" w:hAnsi="Times New Roman" w:cs="Times New Roman"/>
          <w:sz w:val="24"/>
          <w:szCs w:val="24"/>
        </w:rPr>
        <w:t>s</w:t>
      </w:r>
      <w:r w:rsidRPr="00C01FE2">
        <w:rPr>
          <w:rFonts w:ascii="Times New Roman" w:hAnsi="Times New Roman" w:cs="Times New Roman"/>
          <w:sz w:val="24"/>
          <w:szCs w:val="24"/>
        </w:rPr>
        <w:t>, with some candidates mixing up eligibility and suitability criteri</w:t>
      </w:r>
      <w:r w:rsidR="00FB6DFD" w:rsidRPr="00C01FE2">
        <w:rPr>
          <w:rFonts w:ascii="Times New Roman" w:hAnsi="Times New Roman" w:cs="Times New Roman"/>
          <w:sz w:val="24"/>
          <w:szCs w:val="24"/>
        </w:rPr>
        <w:t>a</w:t>
      </w:r>
      <w:r w:rsidRPr="00C01FE2">
        <w:rPr>
          <w:rFonts w:ascii="Times New Roman" w:hAnsi="Times New Roman" w:cs="Times New Roman"/>
          <w:sz w:val="24"/>
          <w:szCs w:val="24"/>
        </w:rPr>
        <w:t xml:space="preserve"> for example.</w:t>
      </w:r>
    </w:p>
    <w:p w:rsidR="00C01FE2" w:rsidRDefault="00C01FE2" w:rsidP="001D222E">
      <w:pPr>
        <w:spacing w:after="0" w:line="240" w:lineRule="auto"/>
        <w:jc w:val="both"/>
        <w:rPr>
          <w:rFonts w:ascii="Times New Roman" w:hAnsi="Times New Roman" w:cs="Times New Roman"/>
          <w:sz w:val="24"/>
          <w:szCs w:val="24"/>
        </w:rPr>
      </w:pPr>
    </w:p>
    <w:p w:rsidR="00136BDE" w:rsidRPr="00C01FE2" w:rsidRDefault="00136BD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The Red Book question was in the examiner’s mind a potential banker question </w:t>
      </w:r>
      <w:r w:rsidR="00FB6DFD" w:rsidRPr="00C01FE2">
        <w:rPr>
          <w:rFonts w:ascii="Times New Roman" w:hAnsi="Times New Roman" w:cs="Times New Roman"/>
          <w:sz w:val="24"/>
          <w:szCs w:val="24"/>
        </w:rPr>
        <w:t xml:space="preserve">for candidates </w:t>
      </w:r>
      <w:r w:rsidRPr="00C01FE2">
        <w:rPr>
          <w:rFonts w:ascii="Times New Roman" w:hAnsi="Times New Roman" w:cs="Times New Roman"/>
          <w:sz w:val="24"/>
          <w:szCs w:val="24"/>
        </w:rPr>
        <w:t>a</w:t>
      </w:r>
      <w:r w:rsidR="00FB6DFD" w:rsidRPr="00C01FE2">
        <w:rPr>
          <w:rFonts w:ascii="Times New Roman" w:hAnsi="Times New Roman" w:cs="Times New Roman"/>
          <w:sz w:val="24"/>
          <w:szCs w:val="24"/>
        </w:rPr>
        <w:t>s an</w:t>
      </w:r>
      <w:r w:rsidRPr="00C01FE2">
        <w:rPr>
          <w:rFonts w:ascii="Times New Roman" w:hAnsi="Times New Roman" w:cs="Times New Roman"/>
          <w:sz w:val="24"/>
          <w:szCs w:val="24"/>
        </w:rPr>
        <w:t xml:space="preserve"> obvious core area of business/professional knowledge.  However, a good proportion did not state the full princip</w:t>
      </w:r>
      <w:r w:rsidR="00FF06EC" w:rsidRPr="00C01FE2">
        <w:rPr>
          <w:rFonts w:ascii="Times New Roman" w:hAnsi="Times New Roman" w:cs="Times New Roman"/>
          <w:sz w:val="24"/>
          <w:szCs w:val="24"/>
        </w:rPr>
        <w:t>le</w:t>
      </w:r>
      <w:r w:rsidR="00FB6DFD" w:rsidRPr="00C01FE2">
        <w:rPr>
          <w:rFonts w:ascii="Times New Roman" w:hAnsi="Times New Roman" w:cs="Times New Roman"/>
          <w:sz w:val="24"/>
          <w:szCs w:val="24"/>
        </w:rPr>
        <w:t xml:space="preserve"> of the valuation</w:t>
      </w:r>
      <w:r w:rsidR="00FF06EC" w:rsidRPr="00C01FE2">
        <w:rPr>
          <w:rFonts w:ascii="Times New Roman" w:hAnsi="Times New Roman" w:cs="Times New Roman"/>
          <w:sz w:val="24"/>
          <w:szCs w:val="24"/>
        </w:rPr>
        <w:t xml:space="preserve"> basis</w:t>
      </w:r>
      <w:r w:rsidR="00FB6DFD" w:rsidRPr="00C01FE2">
        <w:rPr>
          <w:rFonts w:ascii="Times New Roman" w:hAnsi="Times New Roman" w:cs="Times New Roman"/>
          <w:sz w:val="24"/>
          <w:szCs w:val="24"/>
        </w:rPr>
        <w:t xml:space="preserve"> but</w:t>
      </w:r>
      <w:r w:rsidR="00FF06EC" w:rsidRPr="00C01FE2">
        <w:rPr>
          <w:rFonts w:ascii="Times New Roman" w:hAnsi="Times New Roman" w:cs="Times New Roman"/>
          <w:sz w:val="24"/>
          <w:szCs w:val="24"/>
        </w:rPr>
        <w:t xml:space="preserve"> </w:t>
      </w:r>
      <w:r w:rsidR="00FB6DFD" w:rsidRPr="00C01FE2">
        <w:rPr>
          <w:rFonts w:ascii="Times New Roman" w:hAnsi="Times New Roman" w:cs="Times New Roman"/>
          <w:sz w:val="24"/>
          <w:szCs w:val="24"/>
        </w:rPr>
        <w:t>confused it wi</w:t>
      </w:r>
      <w:r w:rsidRPr="00C01FE2">
        <w:rPr>
          <w:rFonts w:ascii="Times New Roman" w:hAnsi="Times New Roman" w:cs="Times New Roman"/>
          <w:sz w:val="24"/>
          <w:szCs w:val="24"/>
        </w:rPr>
        <w:t>th methodology.  The silver lining was that most knew the exceptions to the Red Book requirements.</w:t>
      </w:r>
    </w:p>
    <w:p w:rsidR="00C01FE2" w:rsidRDefault="00C01FE2" w:rsidP="001D222E">
      <w:pPr>
        <w:spacing w:after="0" w:line="240" w:lineRule="auto"/>
        <w:jc w:val="both"/>
        <w:rPr>
          <w:rFonts w:ascii="Times New Roman" w:hAnsi="Times New Roman" w:cs="Times New Roman"/>
          <w:sz w:val="24"/>
          <w:szCs w:val="24"/>
        </w:rPr>
      </w:pPr>
    </w:p>
    <w:p w:rsidR="00136BDE" w:rsidRPr="00C01FE2" w:rsidRDefault="00136BD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Only five </w:t>
      </w:r>
      <w:r w:rsidR="00FB6DFD" w:rsidRPr="00C01FE2">
        <w:rPr>
          <w:rFonts w:ascii="Times New Roman" w:hAnsi="Times New Roman" w:cs="Times New Roman"/>
          <w:sz w:val="24"/>
          <w:szCs w:val="24"/>
        </w:rPr>
        <w:t>candidates</w:t>
      </w:r>
      <w:r w:rsidRPr="00C01FE2">
        <w:rPr>
          <w:rFonts w:ascii="Times New Roman" w:hAnsi="Times New Roman" w:cs="Times New Roman"/>
          <w:sz w:val="24"/>
          <w:szCs w:val="24"/>
        </w:rPr>
        <w:t xml:space="preserve"> prepared any real plans which, in my view, would have helped layout and presentation.</w:t>
      </w:r>
    </w:p>
    <w:p w:rsidR="00C01FE2" w:rsidRDefault="00C01FE2" w:rsidP="001D222E">
      <w:pPr>
        <w:spacing w:after="0" w:line="240" w:lineRule="auto"/>
        <w:jc w:val="both"/>
        <w:rPr>
          <w:rFonts w:ascii="Times New Roman" w:hAnsi="Times New Roman" w:cs="Times New Roman"/>
          <w:sz w:val="24"/>
          <w:szCs w:val="24"/>
        </w:rPr>
      </w:pPr>
    </w:p>
    <w:p w:rsidR="00136BDE" w:rsidRPr="00C01FE2" w:rsidRDefault="00136BD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Congratulations to a fair number of candidates who did follow the basic ground rules stated above</w:t>
      </w:r>
      <w:r w:rsidR="00FB6DFD" w:rsidRPr="00C01FE2">
        <w:rPr>
          <w:rFonts w:ascii="Times New Roman" w:hAnsi="Times New Roman" w:cs="Times New Roman"/>
          <w:sz w:val="24"/>
          <w:szCs w:val="24"/>
        </w:rPr>
        <w:t xml:space="preserve"> and so</w:t>
      </w:r>
      <w:r w:rsidRPr="00C01FE2">
        <w:rPr>
          <w:rFonts w:ascii="Times New Roman" w:hAnsi="Times New Roman" w:cs="Times New Roman"/>
          <w:sz w:val="24"/>
          <w:szCs w:val="24"/>
        </w:rPr>
        <w:t xml:space="preserve"> regularly scored </w:t>
      </w:r>
      <w:r w:rsidR="00FB6DFD" w:rsidRPr="00C01FE2">
        <w:rPr>
          <w:rFonts w:ascii="Times New Roman" w:hAnsi="Times New Roman" w:cs="Times New Roman"/>
          <w:sz w:val="24"/>
          <w:szCs w:val="24"/>
        </w:rPr>
        <w:t xml:space="preserve">over </w:t>
      </w:r>
      <w:r w:rsidRPr="00C01FE2">
        <w:rPr>
          <w:rFonts w:ascii="Times New Roman" w:hAnsi="Times New Roman" w:cs="Times New Roman"/>
          <w:sz w:val="24"/>
          <w:szCs w:val="24"/>
        </w:rPr>
        <w:t>80%.  It is important to remember in this particular exam that a mark of that level helps</w:t>
      </w:r>
      <w:r w:rsidR="00FB6DFD" w:rsidRPr="00C01FE2">
        <w:rPr>
          <w:rFonts w:ascii="Times New Roman" w:hAnsi="Times New Roman" w:cs="Times New Roman"/>
          <w:sz w:val="24"/>
          <w:szCs w:val="24"/>
        </w:rPr>
        <w:t>,</w:t>
      </w:r>
      <w:r w:rsidRPr="00C01FE2">
        <w:rPr>
          <w:rFonts w:ascii="Times New Roman" w:hAnsi="Times New Roman" w:cs="Times New Roman"/>
          <w:sz w:val="24"/>
          <w:szCs w:val="24"/>
        </w:rPr>
        <w:t xml:space="preserve"> stand</w:t>
      </w:r>
      <w:r w:rsidR="00FB6DFD" w:rsidRPr="00C01FE2">
        <w:rPr>
          <w:rFonts w:ascii="Times New Roman" w:hAnsi="Times New Roman" w:cs="Times New Roman"/>
          <w:sz w:val="24"/>
          <w:szCs w:val="24"/>
        </w:rPr>
        <w:t>ing a candidate</w:t>
      </w:r>
      <w:r w:rsidRPr="00C01FE2">
        <w:rPr>
          <w:rFonts w:ascii="Times New Roman" w:hAnsi="Times New Roman" w:cs="Times New Roman"/>
          <w:sz w:val="24"/>
          <w:szCs w:val="24"/>
        </w:rPr>
        <w:t xml:space="preserve"> in good stead for the remaining four questions, to ensure an overall pass mark.</w:t>
      </w:r>
    </w:p>
    <w:p w:rsidR="00C01FE2" w:rsidRDefault="00C01FE2" w:rsidP="001D222E">
      <w:pPr>
        <w:spacing w:after="0" w:line="240" w:lineRule="auto"/>
        <w:jc w:val="both"/>
        <w:rPr>
          <w:rFonts w:ascii="Times New Roman" w:hAnsi="Times New Roman" w:cs="Times New Roman"/>
          <w:sz w:val="24"/>
          <w:szCs w:val="24"/>
        </w:rPr>
      </w:pPr>
    </w:p>
    <w:p w:rsidR="00136BDE" w:rsidRPr="00C01FE2" w:rsidRDefault="00136BD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It is really important for those who have done less well to try again but to realise that presentation and ordering their answers in logical sequence (after reading the question thoroughly and ascertaining what it requires on account of this) will bring a far more successful outcome.</w:t>
      </w:r>
    </w:p>
    <w:p w:rsidR="00C01FE2" w:rsidRDefault="00C01FE2" w:rsidP="001D222E">
      <w:pPr>
        <w:spacing w:after="0" w:line="240" w:lineRule="auto"/>
        <w:jc w:val="both"/>
        <w:rPr>
          <w:rFonts w:ascii="Times New Roman" w:hAnsi="Times New Roman" w:cs="Times New Roman"/>
          <w:sz w:val="24"/>
          <w:szCs w:val="24"/>
        </w:rPr>
      </w:pPr>
    </w:p>
    <w:p w:rsidR="00136BDE" w:rsidRPr="00C01FE2" w:rsidRDefault="00136BD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lastRenderedPageBreak/>
        <w:t>It is important to put down all salient facts, of course, but expanding beyond the question’s remit is not necessary on the whole.  The motto “less is more”, assuming all the relevant information is included in the question, is a good one to use.</w:t>
      </w:r>
    </w:p>
    <w:p w:rsidR="00136BDE" w:rsidRPr="00C01FE2" w:rsidRDefault="00136BDE" w:rsidP="00C01FE2">
      <w:pPr>
        <w:spacing w:after="0" w:line="240" w:lineRule="auto"/>
        <w:rPr>
          <w:rFonts w:ascii="Times New Roman" w:hAnsi="Times New Roman" w:cs="Times New Roman"/>
          <w:sz w:val="24"/>
          <w:szCs w:val="24"/>
        </w:rPr>
      </w:pPr>
    </w:p>
    <w:p w:rsidR="00447CE4" w:rsidRPr="00C01FE2" w:rsidRDefault="00447CE4" w:rsidP="00C01FE2">
      <w:pPr>
        <w:spacing w:after="0" w:line="240" w:lineRule="auto"/>
        <w:rPr>
          <w:rFonts w:ascii="Times New Roman" w:hAnsi="Times New Roman" w:cs="Times New Roman"/>
          <w:sz w:val="24"/>
          <w:szCs w:val="24"/>
        </w:rPr>
      </w:pPr>
    </w:p>
    <w:p w:rsidR="00136BDE" w:rsidRPr="00C01FE2" w:rsidRDefault="00136BDE" w:rsidP="00C01FE2">
      <w:pPr>
        <w:spacing w:after="0" w:line="240" w:lineRule="auto"/>
        <w:rPr>
          <w:rFonts w:ascii="Times New Roman" w:hAnsi="Times New Roman" w:cs="Times New Roman"/>
          <w:b/>
          <w:sz w:val="24"/>
          <w:szCs w:val="24"/>
        </w:rPr>
      </w:pPr>
      <w:r w:rsidRPr="00C01FE2">
        <w:rPr>
          <w:rFonts w:ascii="Times New Roman" w:hAnsi="Times New Roman" w:cs="Times New Roman"/>
          <w:b/>
          <w:sz w:val="24"/>
          <w:szCs w:val="24"/>
        </w:rPr>
        <w:t xml:space="preserve">Paper 1 </w:t>
      </w:r>
      <w:r w:rsidR="00C01FE2">
        <w:rPr>
          <w:rFonts w:ascii="Times New Roman" w:hAnsi="Times New Roman" w:cs="Times New Roman"/>
          <w:b/>
          <w:sz w:val="24"/>
          <w:szCs w:val="24"/>
        </w:rPr>
        <w:t xml:space="preserve">- </w:t>
      </w:r>
      <w:r w:rsidRPr="00C01FE2">
        <w:rPr>
          <w:rFonts w:ascii="Times New Roman" w:hAnsi="Times New Roman" w:cs="Times New Roman"/>
          <w:b/>
          <w:sz w:val="24"/>
          <w:szCs w:val="24"/>
        </w:rPr>
        <w:t>Question 2 – Bank Va</w:t>
      </w:r>
      <w:r w:rsidR="00FB6DFD" w:rsidRPr="00C01FE2">
        <w:rPr>
          <w:rFonts w:ascii="Times New Roman" w:hAnsi="Times New Roman" w:cs="Times New Roman"/>
          <w:b/>
          <w:sz w:val="24"/>
          <w:szCs w:val="24"/>
        </w:rPr>
        <w:t xml:space="preserve">luation </w:t>
      </w:r>
    </w:p>
    <w:p w:rsidR="001B7C8E" w:rsidRPr="00C01FE2" w:rsidRDefault="001B7C8E" w:rsidP="00C01FE2">
      <w:pPr>
        <w:spacing w:after="0" w:line="240" w:lineRule="auto"/>
        <w:rPr>
          <w:rFonts w:ascii="Times New Roman" w:hAnsi="Times New Roman" w:cs="Times New Roman"/>
          <w:b/>
          <w:sz w:val="24"/>
          <w:szCs w:val="24"/>
        </w:rPr>
      </w:pPr>
    </w:p>
    <w:p w:rsidR="000759B2" w:rsidRPr="00C01FE2" w:rsidRDefault="00C01FE2" w:rsidP="00C01FE2">
      <w:pPr>
        <w:spacing w:after="0" w:line="240" w:lineRule="auto"/>
        <w:rPr>
          <w:rFonts w:ascii="Times New Roman" w:hAnsi="Times New Roman" w:cs="Times New Roman"/>
          <w:sz w:val="24"/>
          <w:szCs w:val="24"/>
        </w:rPr>
      </w:pPr>
      <w:r>
        <w:rPr>
          <w:rFonts w:ascii="Times New Roman" w:hAnsi="Times New Roman" w:cs="Times New Roman"/>
          <w:sz w:val="24"/>
          <w:szCs w:val="24"/>
        </w:rPr>
        <w:t>Candidates answered:</w:t>
      </w:r>
      <w:r>
        <w:rPr>
          <w:rFonts w:ascii="Times New Roman" w:hAnsi="Times New Roman" w:cs="Times New Roman"/>
          <w:sz w:val="24"/>
          <w:szCs w:val="24"/>
        </w:rPr>
        <w:tab/>
      </w:r>
      <w:r w:rsidR="000759B2" w:rsidRPr="00C01FE2">
        <w:rPr>
          <w:rFonts w:ascii="Times New Roman" w:hAnsi="Times New Roman" w:cs="Times New Roman"/>
          <w:sz w:val="24"/>
          <w:szCs w:val="24"/>
        </w:rPr>
        <w:t>142</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Average mark: </w:t>
      </w:r>
      <w:r w:rsidR="00C01FE2">
        <w:rPr>
          <w:rFonts w:ascii="Times New Roman" w:hAnsi="Times New Roman" w:cs="Times New Roman"/>
          <w:sz w:val="24"/>
          <w:szCs w:val="24"/>
        </w:rPr>
        <w:tab/>
      </w:r>
      <w:r w:rsidRPr="00C01FE2">
        <w:rPr>
          <w:rFonts w:ascii="Times New Roman" w:hAnsi="Times New Roman" w:cs="Times New Roman"/>
          <w:sz w:val="24"/>
          <w:szCs w:val="24"/>
        </w:rPr>
        <w:t>71.25%</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Percentage passed: </w:t>
      </w:r>
      <w:r w:rsidR="00C01FE2">
        <w:rPr>
          <w:rFonts w:ascii="Times New Roman" w:hAnsi="Times New Roman" w:cs="Times New Roman"/>
          <w:sz w:val="24"/>
          <w:szCs w:val="24"/>
        </w:rPr>
        <w:tab/>
      </w:r>
      <w:r w:rsidRPr="00C01FE2">
        <w:rPr>
          <w:rFonts w:ascii="Times New Roman" w:hAnsi="Times New Roman" w:cs="Times New Roman"/>
          <w:sz w:val="24"/>
          <w:szCs w:val="24"/>
        </w:rPr>
        <w:t>67%</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Top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100</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Bottom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35</w:t>
      </w:r>
    </w:p>
    <w:p w:rsidR="00C01FE2" w:rsidRDefault="00C01FE2" w:rsidP="00C01FE2">
      <w:pPr>
        <w:spacing w:after="0" w:line="240" w:lineRule="auto"/>
        <w:jc w:val="both"/>
        <w:rPr>
          <w:rFonts w:ascii="Times New Roman" w:hAnsi="Times New Roman" w:cs="Times New Roman"/>
          <w:sz w:val="24"/>
          <w:szCs w:val="24"/>
        </w:rPr>
      </w:pPr>
    </w:p>
    <w:p w:rsidR="00136BDE" w:rsidRPr="00C01FE2" w:rsidRDefault="00136BDE" w:rsidP="00C01FE2">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This question proved popular</w:t>
      </w:r>
      <w:r w:rsidR="00D20906" w:rsidRPr="00C01FE2">
        <w:rPr>
          <w:rFonts w:ascii="Times New Roman" w:hAnsi="Times New Roman" w:cs="Times New Roman"/>
          <w:sz w:val="24"/>
          <w:szCs w:val="24"/>
        </w:rPr>
        <w:t xml:space="preserve"> </w:t>
      </w:r>
      <w:r w:rsidR="001B7C8E" w:rsidRPr="00C01FE2">
        <w:rPr>
          <w:rFonts w:ascii="Times New Roman" w:hAnsi="Times New Roman" w:cs="Times New Roman"/>
          <w:sz w:val="24"/>
          <w:szCs w:val="24"/>
        </w:rPr>
        <w:t xml:space="preserve">being answered by 142 </w:t>
      </w:r>
      <w:r w:rsidRPr="00C01FE2">
        <w:rPr>
          <w:rFonts w:ascii="Times New Roman" w:hAnsi="Times New Roman" w:cs="Times New Roman"/>
          <w:sz w:val="24"/>
          <w:szCs w:val="24"/>
        </w:rPr>
        <w:t>candidates, many of whom scored well. It concerned a bank valuation instruction with additional knowledge required on a number of side issues. It was clear from the answers which candidates were experienced in carrying out valuations, particularly for secured lending, and those who were less so.</w:t>
      </w:r>
    </w:p>
    <w:p w:rsidR="00136BDE" w:rsidRPr="00C01FE2" w:rsidRDefault="00136BDE" w:rsidP="00C01FE2">
      <w:pPr>
        <w:spacing w:after="0" w:line="240" w:lineRule="auto"/>
        <w:rPr>
          <w:rFonts w:ascii="Times New Roman" w:hAnsi="Times New Roman" w:cs="Times New Roman"/>
          <w:sz w:val="24"/>
          <w:szCs w:val="2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737"/>
      </w:tblGrid>
      <w:tr w:rsidR="00136BDE" w:rsidRPr="00C01FE2" w:rsidTr="00C84E81">
        <w:tc>
          <w:tcPr>
            <w:tcW w:w="426" w:type="dxa"/>
          </w:tcPr>
          <w:p w:rsidR="00136BDE" w:rsidRPr="00C01FE2" w:rsidRDefault="00136BDE" w:rsidP="00C01FE2">
            <w:pPr>
              <w:rPr>
                <w:rFonts w:ascii="Times New Roman" w:hAnsi="Times New Roman" w:cs="Times New Roman"/>
                <w:sz w:val="24"/>
                <w:szCs w:val="24"/>
              </w:rPr>
            </w:pPr>
            <w:r w:rsidRPr="00C01FE2">
              <w:rPr>
                <w:rFonts w:ascii="Times New Roman" w:hAnsi="Times New Roman" w:cs="Times New Roman"/>
                <w:sz w:val="24"/>
                <w:szCs w:val="24"/>
              </w:rPr>
              <w:t>a)</w:t>
            </w:r>
          </w:p>
        </w:tc>
        <w:tc>
          <w:tcPr>
            <w:tcW w:w="8737" w:type="dxa"/>
          </w:tcPr>
          <w:p w:rsidR="00136BDE" w:rsidRDefault="00136BDE" w:rsidP="00C01FE2">
            <w:pPr>
              <w:jc w:val="both"/>
              <w:rPr>
                <w:rFonts w:ascii="Times New Roman" w:hAnsi="Times New Roman" w:cs="Times New Roman"/>
                <w:sz w:val="24"/>
                <w:szCs w:val="24"/>
              </w:rPr>
            </w:pPr>
            <w:r w:rsidRPr="00C01FE2">
              <w:rPr>
                <w:rFonts w:ascii="Times New Roman" w:hAnsi="Times New Roman" w:cs="Times New Roman"/>
                <w:sz w:val="24"/>
                <w:szCs w:val="24"/>
              </w:rPr>
              <w:t>Most candidates were aware that the RICS Valuation - Professional Standards 2014 edition (as amended)</w:t>
            </w:r>
            <w:r w:rsidRPr="00C01FE2">
              <w:rPr>
                <w:rFonts w:ascii="Times New Roman" w:hAnsi="Times New Roman" w:cs="Times New Roman"/>
                <w:color w:val="FF0000"/>
                <w:sz w:val="24"/>
                <w:szCs w:val="24"/>
              </w:rPr>
              <w:t xml:space="preserve"> </w:t>
            </w:r>
            <w:r w:rsidRPr="00C01FE2">
              <w:rPr>
                <w:rFonts w:ascii="Times New Roman" w:hAnsi="Times New Roman" w:cs="Times New Roman"/>
                <w:sz w:val="24"/>
                <w:szCs w:val="24"/>
              </w:rPr>
              <w:t>/ Red Book covered the content and format of the report, along with the bank’s specific instructions.</w:t>
            </w:r>
          </w:p>
          <w:p w:rsidR="00C01FE2" w:rsidRPr="00C01FE2" w:rsidRDefault="00C01FE2" w:rsidP="00C01FE2">
            <w:pPr>
              <w:jc w:val="both"/>
              <w:rPr>
                <w:rFonts w:ascii="Times New Roman" w:hAnsi="Times New Roman" w:cs="Times New Roman"/>
                <w:sz w:val="24"/>
                <w:szCs w:val="24"/>
              </w:rPr>
            </w:pPr>
          </w:p>
          <w:p w:rsidR="00136BDE" w:rsidRPr="00C01FE2" w:rsidRDefault="00136BDE" w:rsidP="00C01FE2">
            <w:pPr>
              <w:jc w:val="both"/>
              <w:rPr>
                <w:rFonts w:ascii="Times New Roman" w:hAnsi="Times New Roman" w:cs="Times New Roman"/>
                <w:sz w:val="24"/>
                <w:szCs w:val="24"/>
              </w:rPr>
            </w:pPr>
            <w:r w:rsidRPr="00C01FE2">
              <w:rPr>
                <w:rFonts w:ascii="Times New Roman" w:hAnsi="Times New Roman" w:cs="Times New Roman"/>
                <w:sz w:val="24"/>
                <w:szCs w:val="24"/>
              </w:rPr>
              <w:t xml:space="preserve">The basis of valuation of valuation </w:t>
            </w:r>
            <w:r w:rsidR="00D20906" w:rsidRPr="00C01FE2">
              <w:rPr>
                <w:rFonts w:ascii="Times New Roman" w:hAnsi="Times New Roman" w:cs="Times New Roman"/>
                <w:sz w:val="24"/>
                <w:szCs w:val="24"/>
              </w:rPr>
              <w:t>wa</w:t>
            </w:r>
            <w:r w:rsidRPr="00C01FE2">
              <w:rPr>
                <w:rFonts w:ascii="Times New Roman" w:hAnsi="Times New Roman" w:cs="Times New Roman"/>
                <w:sz w:val="24"/>
                <w:szCs w:val="24"/>
              </w:rPr>
              <w:t xml:space="preserve">s Market Value for which the Red Book definition was required. A number of candidates incorrectly gave “open market value” or an out of date definition. </w:t>
            </w:r>
          </w:p>
        </w:tc>
      </w:tr>
      <w:tr w:rsidR="00136BDE" w:rsidRPr="00C01FE2" w:rsidTr="00C84E81">
        <w:tc>
          <w:tcPr>
            <w:tcW w:w="426" w:type="dxa"/>
          </w:tcPr>
          <w:p w:rsidR="00136BDE" w:rsidRPr="00C01FE2" w:rsidRDefault="00136BDE" w:rsidP="00C01FE2">
            <w:pPr>
              <w:rPr>
                <w:rFonts w:ascii="Times New Roman" w:hAnsi="Times New Roman" w:cs="Times New Roman"/>
                <w:sz w:val="24"/>
                <w:szCs w:val="24"/>
              </w:rPr>
            </w:pPr>
          </w:p>
        </w:tc>
        <w:tc>
          <w:tcPr>
            <w:tcW w:w="8737" w:type="dxa"/>
          </w:tcPr>
          <w:p w:rsidR="00136BDE" w:rsidRPr="00C01FE2" w:rsidRDefault="00136BDE" w:rsidP="00C01FE2">
            <w:pPr>
              <w:jc w:val="both"/>
              <w:rPr>
                <w:rFonts w:ascii="Times New Roman" w:hAnsi="Times New Roman" w:cs="Times New Roman"/>
                <w:sz w:val="24"/>
                <w:szCs w:val="24"/>
              </w:rPr>
            </w:pPr>
          </w:p>
        </w:tc>
      </w:tr>
      <w:tr w:rsidR="00136BDE" w:rsidRPr="00C01FE2" w:rsidTr="00C84E81">
        <w:tc>
          <w:tcPr>
            <w:tcW w:w="426" w:type="dxa"/>
          </w:tcPr>
          <w:p w:rsidR="00136BDE" w:rsidRPr="00C01FE2" w:rsidRDefault="00136BDE" w:rsidP="00C01FE2">
            <w:pPr>
              <w:rPr>
                <w:rFonts w:ascii="Times New Roman" w:hAnsi="Times New Roman" w:cs="Times New Roman"/>
                <w:sz w:val="24"/>
                <w:szCs w:val="24"/>
              </w:rPr>
            </w:pPr>
            <w:r w:rsidRPr="00C01FE2">
              <w:rPr>
                <w:rFonts w:ascii="Times New Roman" w:hAnsi="Times New Roman" w:cs="Times New Roman"/>
                <w:sz w:val="24"/>
                <w:szCs w:val="24"/>
              </w:rPr>
              <w:t>b)</w:t>
            </w:r>
          </w:p>
        </w:tc>
        <w:tc>
          <w:tcPr>
            <w:tcW w:w="8737" w:type="dxa"/>
          </w:tcPr>
          <w:p w:rsidR="00136BDE" w:rsidRPr="00C01FE2" w:rsidRDefault="00136BDE" w:rsidP="00C01FE2">
            <w:pPr>
              <w:jc w:val="both"/>
              <w:rPr>
                <w:rFonts w:ascii="Times New Roman" w:hAnsi="Times New Roman" w:cs="Times New Roman"/>
                <w:sz w:val="24"/>
                <w:szCs w:val="24"/>
              </w:rPr>
            </w:pPr>
            <w:r w:rsidRPr="00C01FE2">
              <w:rPr>
                <w:rFonts w:ascii="Times New Roman" w:hAnsi="Times New Roman" w:cs="Times New Roman"/>
                <w:sz w:val="24"/>
                <w:szCs w:val="24"/>
              </w:rPr>
              <w:t>The question asked for the main headings in the report (description of the property, access, services, planning, market commentary valuation etc), not the preliminaries which are covered in the letter of instruction (but then repeated in the report). Many candidates provided every likely heading as “a belt and braces” approach. It was surprising that some were unsure of what would be in appendices, again reflecting lack of experience in preparing formal valuations.</w:t>
            </w:r>
          </w:p>
        </w:tc>
      </w:tr>
      <w:tr w:rsidR="00136BDE" w:rsidRPr="00C01FE2" w:rsidTr="00C84E81">
        <w:tc>
          <w:tcPr>
            <w:tcW w:w="426" w:type="dxa"/>
          </w:tcPr>
          <w:p w:rsidR="00136BDE" w:rsidRPr="00C01FE2" w:rsidRDefault="00136BDE" w:rsidP="00C01FE2">
            <w:pPr>
              <w:rPr>
                <w:rFonts w:ascii="Times New Roman" w:hAnsi="Times New Roman" w:cs="Times New Roman"/>
                <w:sz w:val="24"/>
                <w:szCs w:val="24"/>
              </w:rPr>
            </w:pPr>
          </w:p>
        </w:tc>
        <w:tc>
          <w:tcPr>
            <w:tcW w:w="8737" w:type="dxa"/>
          </w:tcPr>
          <w:p w:rsidR="00136BDE" w:rsidRPr="00C01FE2" w:rsidRDefault="00136BDE" w:rsidP="00C01FE2">
            <w:pPr>
              <w:jc w:val="both"/>
              <w:rPr>
                <w:rFonts w:ascii="Times New Roman" w:hAnsi="Times New Roman" w:cs="Times New Roman"/>
                <w:sz w:val="24"/>
                <w:szCs w:val="24"/>
              </w:rPr>
            </w:pPr>
          </w:p>
        </w:tc>
      </w:tr>
      <w:tr w:rsidR="00136BDE" w:rsidRPr="00C01FE2" w:rsidTr="00C84E81">
        <w:tc>
          <w:tcPr>
            <w:tcW w:w="426" w:type="dxa"/>
          </w:tcPr>
          <w:p w:rsidR="00136BDE" w:rsidRPr="00C01FE2" w:rsidRDefault="00136BDE" w:rsidP="00C01FE2">
            <w:pPr>
              <w:rPr>
                <w:rFonts w:ascii="Times New Roman" w:hAnsi="Times New Roman" w:cs="Times New Roman"/>
                <w:sz w:val="24"/>
                <w:szCs w:val="24"/>
              </w:rPr>
            </w:pPr>
            <w:r w:rsidRPr="00C01FE2">
              <w:rPr>
                <w:rFonts w:ascii="Times New Roman" w:hAnsi="Times New Roman" w:cs="Times New Roman"/>
                <w:sz w:val="24"/>
                <w:szCs w:val="24"/>
              </w:rPr>
              <w:t>c)</w:t>
            </w:r>
          </w:p>
        </w:tc>
        <w:tc>
          <w:tcPr>
            <w:tcW w:w="8737" w:type="dxa"/>
          </w:tcPr>
          <w:p w:rsidR="00136BDE" w:rsidRPr="00C01FE2" w:rsidRDefault="00136BDE" w:rsidP="00C01FE2">
            <w:pPr>
              <w:jc w:val="both"/>
              <w:rPr>
                <w:rFonts w:ascii="Times New Roman" w:hAnsi="Times New Roman" w:cs="Times New Roman"/>
                <w:sz w:val="24"/>
                <w:szCs w:val="24"/>
              </w:rPr>
            </w:pPr>
            <w:r w:rsidRPr="00C01FE2">
              <w:rPr>
                <w:rFonts w:ascii="Times New Roman" w:hAnsi="Times New Roman" w:cs="Times New Roman"/>
                <w:sz w:val="24"/>
                <w:szCs w:val="24"/>
              </w:rPr>
              <w:t xml:space="preserve">The presence of the Bed and Breakfast business </w:t>
            </w:r>
            <w:r w:rsidR="00D20906" w:rsidRPr="00C01FE2">
              <w:rPr>
                <w:rFonts w:ascii="Times New Roman" w:hAnsi="Times New Roman" w:cs="Times New Roman"/>
                <w:sz w:val="24"/>
                <w:szCs w:val="24"/>
              </w:rPr>
              <w:t>could affect</w:t>
            </w:r>
            <w:r w:rsidRPr="00C01FE2">
              <w:rPr>
                <w:rFonts w:ascii="Times New Roman" w:hAnsi="Times New Roman" w:cs="Times New Roman"/>
                <w:sz w:val="24"/>
                <w:szCs w:val="24"/>
              </w:rPr>
              <w:t xml:space="preserve"> the value of the property if it broaden</w:t>
            </w:r>
            <w:r w:rsidR="00D20906" w:rsidRPr="00C01FE2">
              <w:rPr>
                <w:rFonts w:ascii="Times New Roman" w:hAnsi="Times New Roman" w:cs="Times New Roman"/>
                <w:sz w:val="24"/>
                <w:szCs w:val="24"/>
              </w:rPr>
              <w:t>ed</w:t>
            </w:r>
            <w:r w:rsidRPr="00C01FE2">
              <w:rPr>
                <w:rFonts w:ascii="Times New Roman" w:hAnsi="Times New Roman" w:cs="Times New Roman"/>
                <w:sz w:val="24"/>
                <w:szCs w:val="24"/>
              </w:rPr>
              <w:t xml:space="preserve"> </w:t>
            </w:r>
            <w:r w:rsidR="00D20906" w:rsidRPr="00C01FE2">
              <w:rPr>
                <w:rFonts w:ascii="Times New Roman" w:hAnsi="Times New Roman" w:cs="Times New Roman"/>
                <w:sz w:val="24"/>
                <w:szCs w:val="24"/>
              </w:rPr>
              <w:t xml:space="preserve">its appeal to </w:t>
            </w:r>
            <w:r w:rsidRPr="00C01FE2">
              <w:rPr>
                <w:rFonts w:ascii="Times New Roman" w:hAnsi="Times New Roman" w:cs="Times New Roman"/>
                <w:sz w:val="24"/>
                <w:szCs w:val="24"/>
              </w:rPr>
              <w:t xml:space="preserve">the market and if comparable evidence could be </w:t>
            </w:r>
            <w:r w:rsidR="00D20906" w:rsidRPr="00C01FE2">
              <w:rPr>
                <w:rFonts w:ascii="Times New Roman" w:hAnsi="Times New Roman" w:cs="Times New Roman"/>
                <w:sz w:val="24"/>
                <w:szCs w:val="24"/>
              </w:rPr>
              <w:t>found to show this</w:t>
            </w:r>
            <w:r w:rsidRPr="00C01FE2">
              <w:rPr>
                <w:rFonts w:ascii="Times New Roman" w:hAnsi="Times New Roman" w:cs="Times New Roman"/>
                <w:sz w:val="24"/>
                <w:szCs w:val="24"/>
              </w:rPr>
              <w:t>. However, the income from the B&amp;B could not be used as security for the bank – it is not guaranteed and cannot be valued as such. Some candidates correctly identified that it m</w:t>
            </w:r>
            <w:r w:rsidR="00D20906" w:rsidRPr="00C01FE2">
              <w:rPr>
                <w:rFonts w:ascii="Times New Roman" w:hAnsi="Times New Roman" w:cs="Times New Roman"/>
                <w:sz w:val="24"/>
                <w:szCs w:val="24"/>
              </w:rPr>
              <w:t>ight</w:t>
            </w:r>
            <w:r w:rsidRPr="00C01FE2">
              <w:rPr>
                <w:rFonts w:ascii="Times New Roman" w:hAnsi="Times New Roman" w:cs="Times New Roman"/>
                <w:sz w:val="24"/>
                <w:szCs w:val="24"/>
              </w:rPr>
              <w:t xml:space="preserve"> help to meet payments for a loan but that is not within the valuation instruction for capital value for secured lending.</w:t>
            </w:r>
          </w:p>
          <w:p w:rsidR="00136BDE" w:rsidRPr="00C01FE2" w:rsidRDefault="00136BDE" w:rsidP="00C01FE2">
            <w:pPr>
              <w:jc w:val="both"/>
              <w:rPr>
                <w:rFonts w:ascii="Times New Roman" w:hAnsi="Times New Roman" w:cs="Times New Roman"/>
                <w:sz w:val="24"/>
                <w:szCs w:val="24"/>
              </w:rPr>
            </w:pPr>
          </w:p>
          <w:p w:rsidR="00136BDE" w:rsidRPr="00C01FE2" w:rsidRDefault="00136BDE" w:rsidP="00C01FE2">
            <w:pPr>
              <w:jc w:val="both"/>
              <w:rPr>
                <w:rFonts w:ascii="Times New Roman" w:hAnsi="Times New Roman" w:cs="Times New Roman"/>
                <w:sz w:val="24"/>
                <w:szCs w:val="24"/>
              </w:rPr>
            </w:pPr>
            <w:r w:rsidRPr="00C01FE2">
              <w:rPr>
                <w:rFonts w:ascii="Times New Roman" w:hAnsi="Times New Roman" w:cs="Times New Roman"/>
                <w:sz w:val="24"/>
                <w:szCs w:val="24"/>
              </w:rPr>
              <w:t xml:space="preserve">The agricultural occupancy condition </w:t>
            </w:r>
            <w:r w:rsidR="00D20906" w:rsidRPr="00C01FE2">
              <w:rPr>
                <w:rFonts w:ascii="Times New Roman" w:hAnsi="Times New Roman" w:cs="Times New Roman"/>
                <w:sz w:val="24"/>
                <w:szCs w:val="24"/>
              </w:rPr>
              <w:t xml:space="preserve">was likely to </w:t>
            </w:r>
            <w:r w:rsidRPr="00C01FE2">
              <w:rPr>
                <w:rFonts w:ascii="Times New Roman" w:hAnsi="Times New Roman" w:cs="Times New Roman"/>
                <w:sz w:val="24"/>
                <w:szCs w:val="24"/>
              </w:rPr>
              <w:t xml:space="preserve">restrict the value of the farm cottage since it limits </w:t>
            </w:r>
            <w:r w:rsidR="00D20906" w:rsidRPr="00C01FE2">
              <w:rPr>
                <w:rFonts w:ascii="Times New Roman" w:hAnsi="Times New Roman" w:cs="Times New Roman"/>
                <w:sz w:val="24"/>
                <w:szCs w:val="24"/>
              </w:rPr>
              <w:t>who can live in it</w:t>
            </w:r>
            <w:r w:rsidRPr="00C01FE2">
              <w:rPr>
                <w:rFonts w:ascii="Times New Roman" w:hAnsi="Times New Roman" w:cs="Times New Roman"/>
                <w:sz w:val="24"/>
                <w:szCs w:val="24"/>
              </w:rPr>
              <w:t>. The best answers confirmed that the value would be reduced within a range of 20 – 40%, with the exact figure dependent upon the specific wording of the condition and actual demand from agricultural / forestry occupants in the area. Some candidates also mentioned it could be possible to remove the condition which could be relevant to the bank in the event of sale after a default on the loan.</w:t>
            </w:r>
          </w:p>
        </w:tc>
      </w:tr>
      <w:tr w:rsidR="00136BDE" w:rsidRPr="00C01FE2" w:rsidTr="00C84E81">
        <w:tc>
          <w:tcPr>
            <w:tcW w:w="426" w:type="dxa"/>
          </w:tcPr>
          <w:p w:rsidR="00136BDE" w:rsidRPr="00C01FE2" w:rsidRDefault="00136BDE" w:rsidP="00C01FE2">
            <w:pPr>
              <w:rPr>
                <w:rFonts w:ascii="Times New Roman" w:hAnsi="Times New Roman" w:cs="Times New Roman"/>
                <w:sz w:val="24"/>
                <w:szCs w:val="24"/>
              </w:rPr>
            </w:pPr>
          </w:p>
        </w:tc>
        <w:tc>
          <w:tcPr>
            <w:tcW w:w="8737" w:type="dxa"/>
          </w:tcPr>
          <w:p w:rsidR="00136BDE" w:rsidRPr="00C01FE2" w:rsidRDefault="00136BDE" w:rsidP="00C01FE2">
            <w:pPr>
              <w:jc w:val="both"/>
              <w:rPr>
                <w:rFonts w:ascii="Times New Roman" w:hAnsi="Times New Roman" w:cs="Times New Roman"/>
                <w:sz w:val="24"/>
                <w:szCs w:val="24"/>
              </w:rPr>
            </w:pPr>
          </w:p>
        </w:tc>
      </w:tr>
      <w:tr w:rsidR="00136BDE" w:rsidRPr="00C01FE2" w:rsidTr="00C84E81">
        <w:tc>
          <w:tcPr>
            <w:tcW w:w="426" w:type="dxa"/>
          </w:tcPr>
          <w:p w:rsidR="00136BDE" w:rsidRPr="00C01FE2" w:rsidRDefault="00136BDE" w:rsidP="00C01FE2">
            <w:pPr>
              <w:rPr>
                <w:rFonts w:ascii="Times New Roman" w:hAnsi="Times New Roman" w:cs="Times New Roman"/>
                <w:sz w:val="24"/>
                <w:szCs w:val="24"/>
              </w:rPr>
            </w:pPr>
            <w:r w:rsidRPr="00C01FE2">
              <w:rPr>
                <w:rFonts w:ascii="Times New Roman" w:hAnsi="Times New Roman" w:cs="Times New Roman"/>
                <w:sz w:val="24"/>
                <w:szCs w:val="24"/>
              </w:rPr>
              <w:t>d)</w:t>
            </w:r>
          </w:p>
        </w:tc>
        <w:tc>
          <w:tcPr>
            <w:tcW w:w="8737" w:type="dxa"/>
          </w:tcPr>
          <w:p w:rsidR="00136BDE" w:rsidRPr="00C01FE2" w:rsidRDefault="00136BDE" w:rsidP="00C01FE2">
            <w:pPr>
              <w:jc w:val="both"/>
              <w:rPr>
                <w:rFonts w:ascii="Times New Roman" w:hAnsi="Times New Roman" w:cs="Times New Roman"/>
                <w:sz w:val="24"/>
                <w:szCs w:val="24"/>
              </w:rPr>
            </w:pPr>
            <w:r w:rsidRPr="00C01FE2">
              <w:rPr>
                <w:rFonts w:ascii="Times New Roman" w:hAnsi="Times New Roman" w:cs="Times New Roman"/>
                <w:sz w:val="24"/>
                <w:szCs w:val="24"/>
              </w:rPr>
              <w:t xml:space="preserve">Valuation uncertainty covered Brexit, Mr Trump’s election, impact on currency exchange and interest rates, commodity prices and how all these may affect supply / demand </w:t>
            </w:r>
            <w:r w:rsidR="00D20906" w:rsidRPr="00C01FE2">
              <w:rPr>
                <w:rFonts w:ascii="Times New Roman" w:hAnsi="Times New Roman" w:cs="Times New Roman"/>
                <w:sz w:val="24"/>
                <w:szCs w:val="24"/>
              </w:rPr>
              <w:t>for</w:t>
            </w:r>
            <w:r w:rsidRPr="00C01FE2">
              <w:rPr>
                <w:rFonts w:ascii="Times New Roman" w:hAnsi="Times New Roman" w:cs="Times New Roman"/>
                <w:sz w:val="24"/>
                <w:szCs w:val="24"/>
              </w:rPr>
              <w:t xml:space="preserve"> property and thus values over the coming months.</w:t>
            </w:r>
          </w:p>
        </w:tc>
      </w:tr>
      <w:tr w:rsidR="00136BDE" w:rsidRPr="00C01FE2" w:rsidTr="00C84E81">
        <w:tc>
          <w:tcPr>
            <w:tcW w:w="426" w:type="dxa"/>
          </w:tcPr>
          <w:p w:rsidR="00136BDE" w:rsidRPr="00C01FE2" w:rsidRDefault="00136BDE" w:rsidP="00C01FE2">
            <w:pPr>
              <w:rPr>
                <w:rFonts w:ascii="Times New Roman" w:hAnsi="Times New Roman" w:cs="Times New Roman"/>
                <w:sz w:val="24"/>
                <w:szCs w:val="24"/>
              </w:rPr>
            </w:pPr>
          </w:p>
        </w:tc>
        <w:tc>
          <w:tcPr>
            <w:tcW w:w="8737" w:type="dxa"/>
          </w:tcPr>
          <w:p w:rsidR="00136BDE" w:rsidRPr="00C01FE2" w:rsidRDefault="00136BDE" w:rsidP="00C01FE2">
            <w:pPr>
              <w:jc w:val="both"/>
              <w:rPr>
                <w:rFonts w:ascii="Times New Roman" w:hAnsi="Times New Roman" w:cs="Times New Roman"/>
                <w:sz w:val="24"/>
                <w:szCs w:val="24"/>
              </w:rPr>
            </w:pPr>
          </w:p>
        </w:tc>
      </w:tr>
      <w:tr w:rsidR="00136BDE" w:rsidRPr="00C01FE2" w:rsidTr="00C84E81">
        <w:tc>
          <w:tcPr>
            <w:tcW w:w="426" w:type="dxa"/>
          </w:tcPr>
          <w:p w:rsidR="00136BDE" w:rsidRPr="00C01FE2" w:rsidRDefault="00136BDE" w:rsidP="00C01FE2">
            <w:pPr>
              <w:rPr>
                <w:rFonts w:ascii="Times New Roman" w:hAnsi="Times New Roman" w:cs="Times New Roman"/>
                <w:sz w:val="24"/>
                <w:szCs w:val="24"/>
              </w:rPr>
            </w:pPr>
            <w:r w:rsidRPr="00C01FE2">
              <w:rPr>
                <w:rFonts w:ascii="Times New Roman" w:hAnsi="Times New Roman" w:cs="Times New Roman"/>
                <w:sz w:val="24"/>
                <w:szCs w:val="24"/>
              </w:rPr>
              <w:t>e)</w:t>
            </w:r>
          </w:p>
        </w:tc>
        <w:tc>
          <w:tcPr>
            <w:tcW w:w="8737" w:type="dxa"/>
          </w:tcPr>
          <w:p w:rsidR="00136BDE" w:rsidRPr="00C01FE2" w:rsidRDefault="00136BDE" w:rsidP="00C01FE2">
            <w:pPr>
              <w:jc w:val="both"/>
              <w:rPr>
                <w:rFonts w:ascii="Times New Roman" w:hAnsi="Times New Roman" w:cs="Times New Roman"/>
                <w:sz w:val="24"/>
                <w:szCs w:val="24"/>
              </w:rPr>
            </w:pPr>
            <w:r w:rsidRPr="00C01FE2">
              <w:rPr>
                <w:rFonts w:ascii="Times New Roman" w:hAnsi="Times New Roman" w:cs="Times New Roman"/>
                <w:sz w:val="24"/>
                <w:szCs w:val="24"/>
              </w:rPr>
              <w:t xml:space="preserve">Many candidates answered this well, giving details of where to obtain comparables and how to analyse them. Key points were local and recent sales evidence – above guide prices or historic evidence. The best answers referred to the hierarchy of evidence. </w:t>
            </w:r>
          </w:p>
          <w:p w:rsidR="005A243E" w:rsidRDefault="005A243E" w:rsidP="00C01FE2">
            <w:pPr>
              <w:jc w:val="both"/>
              <w:rPr>
                <w:rFonts w:ascii="Times New Roman" w:hAnsi="Times New Roman" w:cs="Times New Roman"/>
                <w:sz w:val="24"/>
                <w:szCs w:val="24"/>
              </w:rPr>
            </w:pPr>
          </w:p>
          <w:p w:rsidR="00C01FE2" w:rsidRPr="00C01FE2" w:rsidRDefault="00C01FE2" w:rsidP="00C01FE2">
            <w:pPr>
              <w:jc w:val="both"/>
              <w:rPr>
                <w:rFonts w:ascii="Times New Roman" w:hAnsi="Times New Roman" w:cs="Times New Roman"/>
                <w:sz w:val="24"/>
                <w:szCs w:val="24"/>
              </w:rPr>
            </w:pPr>
          </w:p>
        </w:tc>
      </w:tr>
    </w:tbl>
    <w:p w:rsidR="00136BDE" w:rsidRPr="00C01FE2" w:rsidRDefault="00136BDE" w:rsidP="00C01FE2">
      <w:pPr>
        <w:spacing w:after="0" w:line="240" w:lineRule="auto"/>
        <w:jc w:val="both"/>
        <w:rPr>
          <w:rFonts w:ascii="Times New Roman" w:hAnsi="Times New Roman" w:cs="Times New Roman"/>
          <w:b/>
          <w:sz w:val="24"/>
          <w:szCs w:val="24"/>
          <w:lang w:eastAsia="en-GB"/>
        </w:rPr>
      </w:pPr>
      <w:r w:rsidRPr="00C01FE2">
        <w:rPr>
          <w:rFonts w:ascii="Times New Roman" w:hAnsi="Times New Roman" w:cs="Times New Roman"/>
          <w:b/>
          <w:sz w:val="24"/>
          <w:szCs w:val="24"/>
          <w:lang w:eastAsia="en-GB"/>
        </w:rPr>
        <w:t xml:space="preserve">Paper 1 </w:t>
      </w:r>
      <w:r w:rsidR="00C01FE2">
        <w:rPr>
          <w:rFonts w:ascii="Times New Roman" w:hAnsi="Times New Roman" w:cs="Times New Roman"/>
          <w:b/>
          <w:sz w:val="24"/>
          <w:szCs w:val="24"/>
          <w:lang w:eastAsia="en-GB"/>
        </w:rPr>
        <w:t xml:space="preserve">- </w:t>
      </w:r>
      <w:r w:rsidRPr="00C01FE2">
        <w:rPr>
          <w:rFonts w:ascii="Times New Roman" w:hAnsi="Times New Roman" w:cs="Times New Roman"/>
          <w:b/>
          <w:sz w:val="24"/>
          <w:szCs w:val="24"/>
          <w:lang w:eastAsia="en-GB"/>
        </w:rPr>
        <w:t>Question 3</w:t>
      </w:r>
      <w:r w:rsidR="00D20906" w:rsidRPr="00C01FE2">
        <w:rPr>
          <w:rFonts w:ascii="Times New Roman" w:hAnsi="Times New Roman" w:cs="Times New Roman"/>
          <w:b/>
          <w:sz w:val="24"/>
          <w:szCs w:val="24"/>
          <w:lang w:eastAsia="en-GB"/>
        </w:rPr>
        <w:t xml:space="preserve"> </w:t>
      </w:r>
      <w:r w:rsidR="00C01FE2">
        <w:rPr>
          <w:rFonts w:ascii="Times New Roman" w:hAnsi="Times New Roman" w:cs="Times New Roman"/>
          <w:b/>
          <w:sz w:val="24"/>
          <w:szCs w:val="24"/>
          <w:lang w:eastAsia="en-GB"/>
        </w:rPr>
        <w:t>–</w:t>
      </w:r>
      <w:r w:rsidRPr="00C01FE2">
        <w:rPr>
          <w:rFonts w:ascii="Times New Roman" w:hAnsi="Times New Roman" w:cs="Times New Roman"/>
          <w:b/>
          <w:sz w:val="24"/>
          <w:szCs w:val="24"/>
          <w:lang w:eastAsia="en-GB"/>
        </w:rPr>
        <w:t xml:space="preserve"> </w:t>
      </w:r>
      <w:r w:rsidR="00C01FE2">
        <w:rPr>
          <w:rFonts w:ascii="Times New Roman" w:hAnsi="Times New Roman" w:cs="Times New Roman"/>
          <w:b/>
          <w:sz w:val="24"/>
          <w:szCs w:val="24"/>
          <w:lang w:eastAsia="en-GB"/>
        </w:rPr>
        <w:t xml:space="preserve">Arrangements for a Farm </w:t>
      </w:r>
      <w:r w:rsidRPr="00C01FE2">
        <w:rPr>
          <w:rFonts w:ascii="Times New Roman" w:hAnsi="Times New Roman" w:cs="Times New Roman"/>
          <w:b/>
          <w:sz w:val="24"/>
          <w:szCs w:val="24"/>
          <w:lang w:eastAsia="en-GB"/>
        </w:rPr>
        <w:t xml:space="preserve">following </w:t>
      </w:r>
      <w:r w:rsidR="00D20906" w:rsidRPr="00C01FE2">
        <w:rPr>
          <w:rFonts w:ascii="Times New Roman" w:hAnsi="Times New Roman" w:cs="Times New Roman"/>
          <w:b/>
          <w:sz w:val="24"/>
          <w:szCs w:val="24"/>
          <w:lang w:eastAsia="en-GB"/>
        </w:rPr>
        <w:t>F</w:t>
      </w:r>
      <w:r w:rsidRPr="00C01FE2">
        <w:rPr>
          <w:rFonts w:ascii="Times New Roman" w:hAnsi="Times New Roman" w:cs="Times New Roman"/>
          <w:b/>
          <w:sz w:val="24"/>
          <w:szCs w:val="24"/>
          <w:lang w:eastAsia="en-GB"/>
        </w:rPr>
        <w:t>armer</w:t>
      </w:r>
      <w:r w:rsidR="00D20906" w:rsidRPr="00C01FE2">
        <w:rPr>
          <w:rFonts w:ascii="Times New Roman" w:hAnsi="Times New Roman" w:cs="Times New Roman"/>
          <w:b/>
          <w:sz w:val="24"/>
          <w:szCs w:val="24"/>
          <w:lang w:eastAsia="en-GB"/>
        </w:rPr>
        <w:t>’</w:t>
      </w:r>
      <w:r w:rsidRPr="00C01FE2">
        <w:rPr>
          <w:rFonts w:ascii="Times New Roman" w:hAnsi="Times New Roman" w:cs="Times New Roman"/>
          <w:b/>
          <w:sz w:val="24"/>
          <w:szCs w:val="24"/>
          <w:lang w:eastAsia="en-GB"/>
        </w:rPr>
        <w:t xml:space="preserve">s </w:t>
      </w:r>
      <w:r w:rsidR="00D20906" w:rsidRPr="00C01FE2">
        <w:rPr>
          <w:rFonts w:ascii="Times New Roman" w:hAnsi="Times New Roman" w:cs="Times New Roman"/>
          <w:b/>
          <w:sz w:val="24"/>
          <w:szCs w:val="24"/>
          <w:lang w:eastAsia="en-GB"/>
        </w:rPr>
        <w:t>D</w:t>
      </w:r>
      <w:r w:rsidRPr="00C01FE2">
        <w:rPr>
          <w:rFonts w:ascii="Times New Roman" w:hAnsi="Times New Roman" w:cs="Times New Roman"/>
          <w:b/>
          <w:sz w:val="24"/>
          <w:szCs w:val="24"/>
          <w:lang w:eastAsia="en-GB"/>
        </w:rPr>
        <w:t>eath</w:t>
      </w:r>
    </w:p>
    <w:p w:rsidR="00136BDE" w:rsidRPr="00C01FE2" w:rsidRDefault="00136BDE" w:rsidP="00C01FE2">
      <w:pPr>
        <w:spacing w:after="0" w:line="240" w:lineRule="auto"/>
        <w:jc w:val="both"/>
        <w:rPr>
          <w:rFonts w:ascii="Times New Roman" w:hAnsi="Times New Roman" w:cs="Times New Roman"/>
          <w:sz w:val="24"/>
          <w:szCs w:val="24"/>
          <w:lang w:eastAsia="en-GB"/>
        </w:rPr>
      </w:pP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Candidates answered: </w:t>
      </w:r>
      <w:r w:rsidR="00C01FE2">
        <w:rPr>
          <w:rFonts w:ascii="Times New Roman" w:hAnsi="Times New Roman" w:cs="Times New Roman"/>
          <w:sz w:val="24"/>
          <w:szCs w:val="24"/>
        </w:rPr>
        <w:tab/>
      </w:r>
      <w:r w:rsidRPr="00C01FE2">
        <w:rPr>
          <w:rFonts w:ascii="Times New Roman" w:hAnsi="Times New Roman" w:cs="Times New Roman"/>
          <w:sz w:val="24"/>
          <w:szCs w:val="24"/>
        </w:rPr>
        <w:t>29</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Average mark: </w:t>
      </w:r>
      <w:r w:rsidR="00C01FE2">
        <w:rPr>
          <w:rFonts w:ascii="Times New Roman" w:hAnsi="Times New Roman" w:cs="Times New Roman"/>
          <w:sz w:val="24"/>
          <w:szCs w:val="24"/>
        </w:rPr>
        <w:tab/>
      </w:r>
      <w:r w:rsidRPr="00C01FE2">
        <w:rPr>
          <w:rFonts w:ascii="Times New Roman" w:hAnsi="Times New Roman" w:cs="Times New Roman"/>
          <w:sz w:val="24"/>
          <w:szCs w:val="24"/>
        </w:rPr>
        <w:t>54.41%</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Percentage passed: </w:t>
      </w:r>
      <w:r w:rsidR="00C01FE2">
        <w:rPr>
          <w:rFonts w:ascii="Times New Roman" w:hAnsi="Times New Roman" w:cs="Times New Roman"/>
          <w:sz w:val="24"/>
          <w:szCs w:val="24"/>
        </w:rPr>
        <w:tab/>
      </w:r>
      <w:r w:rsidRPr="00C01FE2">
        <w:rPr>
          <w:rFonts w:ascii="Times New Roman" w:hAnsi="Times New Roman" w:cs="Times New Roman"/>
          <w:sz w:val="24"/>
          <w:szCs w:val="24"/>
        </w:rPr>
        <w:t>21%</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Top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76</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Bottom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32</w:t>
      </w:r>
    </w:p>
    <w:p w:rsidR="00136BDE" w:rsidRPr="00C01FE2" w:rsidRDefault="00136BDE" w:rsidP="00C01FE2">
      <w:pPr>
        <w:spacing w:after="0" w:line="240" w:lineRule="auto"/>
        <w:jc w:val="both"/>
        <w:rPr>
          <w:rFonts w:ascii="Times New Roman" w:hAnsi="Times New Roman" w:cs="Times New Roman"/>
          <w:sz w:val="24"/>
          <w:szCs w:val="24"/>
          <w:lang w:eastAsia="en-GB"/>
        </w:rPr>
      </w:pPr>
    </w:p>
    <w:p w:rsidR="00136BDE" w:rsidRPr="00C01FE2" w:rsidRDefault="00136BDE" w:rsidP="00C01FE2">
      <w:pPr>
        <w:spacing w:after="0" w:line="240" w:lineRule="auto"/>
        <w:jc w:val="both"/>
        <w:rPr>
          <w:rFonts w:ascii="Times New Roman" w:hAnsi="Times New Roman" w:cs="Times New Roman"/>
          <w:sz w:val="24"/>
          <w:szCs w:val="24"/>
          <w:lang w:eastAsia="en-GB"/>
        </w:rPr>
      </w:pPr>
      <w:r w:rsidRPr="00C01FE2">
        <w:rPr>
          <w:rFonts w:ascii="Times New Roman" w:hAnsi="Times New Roman" w:cs="Times New Roman"/>
          <w:sz w:val="24"/>
          <w:szCs w:val="24"/>
          <w:lang w:eastAsia="en-GB"/>
        </w:rPr>
        <w:t>Surprisingly few candidates tackled this question.  Whil</w:t>
      </w:r>
      <w:r w:rsidR="00D20906" w:rsidRPr="00C01FE2">
        <w:rPr>
          <w:rFonts w:ascii="Times New Roman" w:hAnsi="Times New Roman" w:cs="Times New Roman"/>
          <w:sz w:val="24"/>
          <w:szCs w:val="24"/>
          <w:lang w:eastAsia="en-GB"/>
        </w:rPr>
        <w:t>e</w:t>
      </w:r>
      <w:r w:rsidRPr="00C01FE2">
        <w:rPr>
          <w:rFonts w:ascii="Times New Roman" w:hAnsi="Times New Roman" w:cs="Times New Roman"/>
          <w:sz w:val="24"/>
          <w:szCs w:val="24"/>
          <w:lang w:eastAsia="en-GB"/>
        </w:rPr>
        <w:t xml:space="preserve"> most that did recognised the various options for the medium and long-term</w:t>
      </w:r>
      <w:r w:rsidR="00D20906" w:rsidRPr="00C01FE2">
        <w:rPr>
          <w:rFonts w:ascii="Times New Roman" w:hAnsi="Times New Roman" w:cs="Times New Roman"/>
          <w:sz w:val="24"/>
          <w:szCs w:val="24"/>
          <w:lang w:eastAsia="en-GB"/>
        </w:rPr>
        <w:t>,</w:t>
      </w:r>
      <w:r w:rsidRPr="00C01FE2">
        <w:rPr>
          <w:rFonts w:ascii="Times New Roman" w:hAnsi="Times New Roman" w:cs="Times New Roman"/>
          <w:sz w:val="24"/>
          <w:szCs w:val="24"/>
          <w:lang w:eastAsia="en-GB"/>
        </w:rPr>
        <w:t xml:space="preserve"> very few dealt </w:t>
      </w:r>
      <w:r w:rsidR="00D20906" w:rsidRPr="00C01FE2">
        <w:rPr>
          <w:rFonts w:ascii="Times New Roman" w:hAnsi="Times New Roman" w:cs="Times New Roman"/>
          <w:sz w:val="24"/>
          <w:szCs w:val="24"/>
          <w:lang w:eastAsia="en-GB"/>
        </w:rPr>
        <w:t xml:space="preserve">well </w:t>
      </w:r>
      <w:r w:rsidRPr="00C01FE2">
        <w:rPr>
          <w:rFonts w:ascii="Times New Roman" w:hAnsi="Times New Roman" w:cs="Times New Roman"/>
          <w:sz w:val="24"/>
          <w:szCs w:val="24"/>
          <w:lang w:eastAsia="en-GB"/>
        </w:rPr>
        <w:t>with the issues facing</w:t>
      </w:r>
      <w:r w:rsidR="00D20906" w:rsidRPr="00C01FE2">
        <w:rPr>
          <w:rFonts w:ascii="Times New Roman" w:hAnsi="Times New Roman" w:cs="Times New Roman"/>
          <w:sz w:val="24"/>
          <w:szCs w:val="24"/>
          <w:lang w:eastAsia="en-GB"/>
        </w:rPr>
        <w:t xml:space="preserve"> Ann in the short term</w:t>
      </w:r>
      <w:r w:rsidRPr="00C01FE2">
        <w:rPr>
          <w:rFonts w:ascii="Times New Roman" w:hAnsi="Times New Roman" w:cs="Times New Roman"/>
          <w:sz w:val="24"/>
          <w:szCs w:val="24"/>
          <w:lang w:eastAsia="en-GB"/>
        </w:rPr>
        <w:t>.</w:t>
      </w:r>
    </w:p>
    <w:p w:rsidR="00136BDE" w:rsidRPr="00C01FE2" w:rsidRDefault="00136BDE" w:rsidP="00C01FE2">
      <w:pPr>
        <w:spacing w:after="0" w:line="240" w:lineRule="auto"/>
        <w:jc w:val="both"/>
        <w:rPr>
          <w:rFonts w:ascii="Times New Roman" w:hAnsi="Times New Roman" w:cs="Times New Roman"/>
          <w:sz w:val="24"/>
          <w:szCs w:val="24"/>
          <w:lang w:eastAsia="en-GB"/>
        </w:rPr>
      </w:pPr>
    </w:p>
    <w:p w:rsidR="00136BDE" w:rsidRPr="00C01FE2" w:rsidRDefault="00136BDE" w:rsidP="00C01FE2">
      <w:pPr>
        <w:spacing w:after="0" w:line="240" w:lineRule="auto"/>
        <w:jc w:val="both"/>
        <w:rPr>
          <w:rFonts w:ascii="Times New Roman" w:hAnsi="Times New Roman" w:cs="Times New Roman"/>
          <w:sz w:val="24"/>
          <w:szCs w:val="24"/>
          <w:lang w:eastAsia="en-GB"/>
        </w:rPr>
      </w:pPr>
      <w:r w:rsidRPr="00C01FE2">
        <w:rPr>
          <w:rFonts w:ascii="Times New Roman" w:hAnsi="Times New Roman" w:cs="Times New Roman"/>
          <w:sz w:val="24"/>
          <w:szCs w:val="24"/>
          <w:lang w:eastAsia="en-GB"/>
        </w:rPr>
        <w:t xml:space="preserve">A large number recommended that a farm manager should be employed and did not question the viability of this </w:t>
      </w:r>
      <w:r w:rsidR="005A243E" w:rsidRPr="00C01FE2">
        <w:rPr>
          <w:rFonts w:ascii="Times New Roman" w:hAnsi="Times New Roman" w:cs="Times New Roman"/>
          <w:sz w:val="24"/>
          <w:szCs w:val="24"/>
          <w:lang w:eastAsia="en-GB"/>
        </w:rPr>
        <w:t xml:space="preserve">on </w:t>
      </w:r>
      <w:r w:rsidR="00644E77" w:rsidRPr="00C01FE2">
        <w:rPr>
          <w:rFonts w:ascii="Times New Roman" w:hAnsi="Times New Roman" w:cs="Times New Roman"/>
          <w:sz w:val="24"/>
          <w:szCs w:val="24"/>
          <w:lang w:eastAsia="en-GB"/>
        </w:rPr>
        <w:t>an</w:t>
      </w:r>
      <w:r w:rsidR="005A243E" w:rsidRPr="00C01FE2">
        <w:rPr>
          <w:rFonts w:ascii="Times New Roman" w:hAnsi="Times New Roman" w:cs="Times New Roman"/>
          <w:sz w:val="24"/>
          <w:szCs w:val="24"/>
          <w:lang w:eastAsia="en-GB"/>
        </w:rPr>
        <w:t xml:space="preserve"> </w:t>
      </w:r>
      <w:r w:rsidRPr="00C01FE2">
        <w:rPr>
          <w:rFonts w:ascii="Times New Roman" w:hAnsi="Times New Roman" w:cs="Times New Roman"/>
          <w:sz w:val="24"/>
          <w:szCs w:val="24"/>
          <w:lang w:eastAsia="en-GB"/>
        </w:rPr>
        <w:t>80 ha, poorly equipped, heavy land holding.  Very few mentioned the farm machinery and how it might be dealt with and the tax issues that would flow from a disposal.</w:t>
      </w:r>
    </w:p>
    <w:p w:rsidR="00136BDE" w:rsidRPr="00C01FE2" w:rsidRDefault="00136BDE" w:rsidP="00C01FE2">
      <w:pPr>
        <w:spacing w:after="0" w:line="240" w:lineRule="auto"/>
        <w:jc w:val="both"/>
        <w:rPr>
          <w:rFonts w:ascii="Times New Roman" w:hAnsi="Times New Roman" w:cs="Times New Roman"/>
          <w:sz w:val="24"/>
          <w:szCs w:val="24"/>
          <w:lang w:eastAsia="en-GB"/>
        </w:rPr>
      </w:pPr>
    </w:p>
    <w:p w:rsidR="00136BDE" w:rsidRPr="00C01FE2" w:rsidRDefault="00136BDE" w:rsidP="00C01FE2">
      <w:pPr>
        <w:spacing w:after="0" w:line="240" w:lineRule="auto"/>
        <w:jc w:val="both"/>
        <w:rPr>
          <w:rFonts w:ascii="Times New Roman" w:hAnsi="Times New Roman" w:cs="Times New Roman"/>
          <w:sz w:val="24"/>
          <w:szCs w:val="24"/>
          <w:lang w:eastAsia="en-GB"/>
        </w:rPr>
      </w:pPr>
      <w:r w:rsidRPr="00C01FE2">
        <w:rPr>
          <w:rFonts w:ascii="Times New Roman" w:hAnsi="Times New Roman" w:cs="Times New Roman"/>
          <w:sz w:val="24"/>
          <w:szCs w:val="24"/>
          <w:lang w:eastAsia="en-GB"/>
        </w:rPr>
        <w:t>Most candidates realised the potential BPS issues.  Fewer dealt with the cash flow problems and the potential problems that could arise with the Bank on John’s death.  Almost all the candidates considered a sale of the holding.  Surprisingly few pointed out that the farm provided not only a home but a workplace for Ann.</w:t>
      </w:r>
    </w:p>
    <w:p w:rsidR="00136BDE" w:rsidRDefault="00136BDE" w:rsidP="00C01FE2">
      <w:pPr>
        <w:spacing w:after="0" w:line="240" w:lineRule="auto"/>
        <w:jc w:val="both"/>
        <w:rPr>
          <w:rFonts w:ascii="Times New Roman" w:hAnsi="Times New Roman" w:cs="Times New Roman"/>
          <w:sz w:val="24"/>
          <w:szCs w:val="24"/>
          <w:lang w:eastAsia="en-GB"/>
        </w:rPr>
      </w:pPr>
    </w:p>
    <w:p w:rsidR="00C01FE2" w:rsidRPr="00C01FE2" w:rsidRDefault="00C01FE2" w:rsidP="00C01FE2">
      <w:pPr>
        <w:spacing w:after="0" w:line="240" w:lineRule="auto"/>
        <w:jc w:val="center"/>
        <w:rPr>
          <w:rFonts w:ascii="Times New Roman" w:hAnsi="Times New Roman" w:cs="Times New Roman"/>
          <w:b/>
          <w:sz w:val="24"/>
          <w:szCs w:val="24"/>
          <w:lang w:eastAsia="en-GB"/>
        </w:rPr>
      </w:pPr>
      <w:r w:rsidRPr="00C01FE2">
        <w:rPr>
          <w:rFonts w:ascii="Times New Roman" w:hAnsi="Times New Roman" w:cs="Times New Roman"/>
          <w:b/>
          <w:sz w:val="24"/>
          <w:szCs w:val="24"/>
          <w:lang w:eastAsia="en-GB"/>
        </w:rPr>
        <w:t>Paper 2</w:t>
      </w:r>
    </w:p>
    <w:p w:rsidR="00136BDE" w:rsidRDefault="00136BDE" w:rsidP="00C01FE2">
      <w:pPr>
        <w:spacing w:after="0" w:line="240" w:lineRule="auto"/>
        <w:rPr>
          <w:rFonts w:ascii="Times New Roman" w:hAnsi="Times New Roman" w:cs="Times New Roman"/>
          <w:b/>
          <w:sz w:val="24"/>
          <w:szCs w:val="24"/>
        </w:rPr>
      </w:pPr>
    </w:p>
    <w:p w:rsidR="00C01FE2" w:rsidRPr="00C01FE2" w:rsidRDefault="00C01FE2" w:rsidP="00C01FE2">
      <w:pPr>
        <w:spacing w:after="0" w:line="240" w:lineRule="auto"/>
        <w:rPr>
          <w:rFonts w:ascii="Times New Roman" w:hAnsi="Times New Roman" w:cs="Times New Roman"/>
          <w:b/>
          <w:sz w:val="24"/>
          <w:szCs w:val="24"/>
        </w:rPr>
      </w:pPr>
    </w:p>
    <w:p w:rsidR="002227EE" w:rsidRPr="00C01FE2" w:rsidRDefault="002227EE" w:rsidP="00C01FE2">
      <w:pPr>
        <w:spacing w:after="0" w:line="240" w:lineRule="auto"/>
        <w:rPr>
          <w:rFonts w:ascii="Times New Roman" w:hAnsi="Times New Roman" w:cs="Times New Roman"/>
          <w:b/>
          <w:sz w:val="24"/>
          <w:szCs w:val="24"/>
        </w:rPr>
      </w:pPr>
      <w:r w:rsidRPr="00C01FE2">
        <w:rPr>
          <w:rFonts w:ascii="Times New Roman" w:hAnsi="Times New Roman" w:cs="Times New Roman"/>
          <w:b/>
          <w:sz w:val="24"/>
          <w:szCs w:val="24"/>
        </w:rPr>
        <w:t xml:space="preserve">Paper 2 </w:t>
      </w:r>
      <w:r w:rsidR="00C01FE2">
        <w:rPr>
          <w:rFonts w:ascii="Times New Roman" w:hAnsi="Times New Roman" w:cs="Times New Roman"/>
          <w:b/>
          <w:sz w:val="24"/>
          <w:szCs w:val="24"/>
        </w:rPr>
        <w:t xml:space="preserve">- </w:t>
      </w:r>
      <w:r w:rsidRPr="00C01FE2">
        <w:rPr>
          <w:rFonts w:ascii="Times New Roman" w:hAnsi="Times New Roman" w:cs="Times New Roman"/>
          <w:b/>
          <w:sz w:val="24"/>
          <w:szCs w:val="24"/>
        </w:rPr>
        <w:t xml:space="preserve">Question </w:t>
      </w:r>
      <w:r w:rsidR="00D20906" w:rsidRPr="00C01FE2">
        <w:rPr>
          <w:rFonts w:ascii="Times New Roman" w:hAnsi="Times New Roman" w:cs="Times New Roman"/>
          <w:b/>
          <w:sz w:val="24"/>
          <w:szCs w:val="24"/>
        </w:rPr>
        <w:t>1 – Capital Taxation</w:t>
      </w:r>
    </w:p>
    <w:p w:rsidR="00C01FE2" w:rsidRDefault="00C01FE2" w:rsidP="001D222E">
      <w:pPr>
        <w:spacing w:after="0" w:line="240" w:lineRule="auto"/>
        <w:jc w:val="both"/>
        <w:rPr>
          <w:rFonts w:ascii="Times New Roman" w:hAnsi="Times New Roman" w:cs="Times New Roman"/>
          <w:sz w:val="24"/>
          <w:szCs w:val="24"/>
        </w:rPr>
      </w:pP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Candidates answered: </w:t>
      </w:r>
      <w:r w:rsidR="00C01FE2">
        <w:rPr>
          <w:rFonts w:ascii="Times New Roman" w:hAnsi="Times New Roman" w:cs="Times New Roman"/>
          <w:sz w:val="24"/>
          <w:szCs w:val="24"/>
        </w:rPr>
        <w:tab/>
      </w:r>
      <w:r w:rsidRPr="00C01FE2">
        <w:rPr>
          <w:rFonts w:ascii="Times New Roman" w:hAnsi="Times New Roman" w:cs="Times New Roman"/>
          <w:sz w:val="24"/>
          <w:szCs w:val="24"/>
        </w:rPr>
        <w:t>62</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Average mark: </w:t>
      </w:r>
      <w:r w:rsidR="00C01FE2">
        <w:rPr>
          <w:rFonts w:ascii="Times New Roman" w:hAnsi="Times New Roman" w:cs="Times New Roman"/>
          <w:sz w:val="24"/>
          <w:szCs w:val="24"/>
        </w:rPr>
        <w:tab/>
      </w:r>
      <w:r w:rsidRPr="00C01FE2">
        <w:rPr>
          <w:rFonts w:ascii="Times New Roman" w:hAnsi="Times New Roman" w:cs="Times New Roman"/>
          <w:sz w:val="24"/>
          <w:szCs w:val="24"/>
        </w:rPr>
        <w:t>62.54%</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Percentage passed: </w:t>
      </w:r>
      <w:r w:rsidR="00C01FE2">
        <w:rPr>
          <w:rFonts w:ascii="Times New Roman" w:hAnsi="Times New Roman" w:cs="Times New Roman"/>
          <w:sz w:val="24"/>
          <w:szCs w:val="24"/>
        </w:rPr>
        <w:tab/>
      </w:r>
      <w:r w:rsidRPr="00C01FE2">
        <w:rPr>
          <w:rFonts w:ascii="Times New Roman" w:hAnsi="Times New Roman" w:cs="Times New Roman"/>
          <w:sz w:val="24"/>
          <w:szCs w:val="24"/>
        </w:rPr>
        <w:t>48%</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Top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90</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Bottom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25</w:t>
      </w:r>
    </w:p>
    <w:p w:rsidR="00C01FE2" w:rsidRDefault="00C01FE2" w:rsidP="001D222E">
      <w:pPr>
        <w:spacing w:after="0" w:line="240" w:lineRule="auto"/>
        <w:jc w:val="both"/>
        <w:rPr>
          <w:rFonts w:ascii="Times New Roman" w:hAnsi="Times New Roman" w:cs="Times New Roman"/>
          <w:sz w:val="24"/>
          <w:szCs w:val="24"/>
        </w:rPr>
      </w:pPr>
    </w:p>
    <w:p w:rsidR="002227EE" w:rsidRPr="00C01FE2" w:rsidRDefault="002227E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Mostly</w:t>
      </w:r>
      <w:r w:rsidR="00D20906" w:rsidRPr="00C01FE2">
        <w:rPr>
          <w:rFonts w:ascii="Times New Roman" w:hAnsi="Times New Roman" w:cs="Times New Roman"/>
          <w:sz w:val="24"/>
          <w:szCs w:val="24"/>
        </w:rPr>
        <w:t>,</w:t>
      </w:r>
      <w:r w:rsidRPr="00C01FE2">
        <w:rPr>
          <w:rFonts w:ascii="Times New Roman" w:hAnsi="Times New Roman" w:cs="Times New Roman"/>
          <w:sz w:val="24"/>
          <w:szCs w:val="24"/>
        </w:rPr>
        <w:t xml:space="preserve"> the question appeared only to be attempted by those with a grasp of the Capital Tax regimes and there was, within most answers, a clear element of comprehension of the basics. There were a few strong answers from what were probably candidates with more direct experience and there were few howlers. The better answers picked up on technical and relevant peripherals demonstrating a deeper understanding, whether learned for the purpose of the Exam or picked up from experience.</w:t>
      </w:r>
    </w:p>
    <w:p w:rsidR="00C01FE2" w:rsidRDefault="00C01FE2" w:rsidP="001D222E">
      <w:pPr>
        <w:spacing w:after="0" w:line="240" w:lineRule="auto"/>
        <w:jc w:val="both"/>
        <w:rPr>
          <w:rFonts w:ascii="Times New Roman" w:hAnsi="Times New Roman" w:cs="Times New Roman"/>
          <w:sz w:val="24"/>
          <w:szCs w:val="24"/>
        </w:rPr>
      </w:pPr>
    </w:p>
    <w:p w:rsidR="002227EE" w:rsidRPr="00C01FE2" w:rsidRDefault="002227E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It was evident, though, that a fundamental understanding of the basics of how the tax is defined and what reliefs may be applicable does not mean that the delivery of this knowledge into a practical “tax account” calculation follows. Many candidates became muddled in producing a calculation as to how CGT </w:t>
      </w:r>
      <w:r w:rsidRPr="00C01FE2">
        <w:rPr>
          <w:rFonts w:ascii="Times New Roman" w:hAnsi="Times New Roman" w:cs="Times New Roman"/>
          <w:b/>
          <w:sz w:val="24"/>
          <w:szCs w:val="24"/>
        </w:rPr>
        <w:t>(Part a)</w:t>
      </w:r>
      <w:r w:rsidRPr="00C01FE2">
        <w:rPr>
          <w:rFonts w:ascii="Times New Roman" w:hAnsi="Times New Roman" w:cs="Times New Roman"/>
          <w:sz w:val="24"/>
          <w:szCs w:val="24"/>
        </w:rPr>
        <w:t xml:space="preserve"> actually bites in the scenario presented. Perhaps candidates </w:t>
      </w:r>
      <w:r w:rsidRPr="00C01FE2">
        <w:rPr>
          <w:rFonts w:ascii="Times New Roman" w:hAnsi="Times New Roman" w:cs="Times New Roman"/>
          <w:sz w:val="24"/>
          <w:szCs w:val="24"/>
        </w:rPr>
        <w:lastRenderedPageBreak/>
        <w:t>have little exposure to producing such sums as Solicitors/Accountants more often to that part of the work in these situations.</w:t>
      </w:r>
    </w:p>
    <w:p w:rsidR="00C01FE2" w:rsidRDefault="00C01FE2" w:rsidP="001D222E">
      <w:pPr>
        <w:spacing w:after="0" w:line="240" w:lineRule="auto"/>
        <w:jc w:val="both"/>
        <w:rPr>
          <w:rFonts w:ascii="Times New Roman" w:hAnsi="Times New Roman" w:cs="Times New Roman"/>
          <w:sz w:val="24"/>
          <w:szCs w:val="24"/>
        </w:rPr>
      </w:pPr>
    </w:p>
    <w:p w:rsidR="002227EE" w:rsidRPr="00C01FE2" w:rsidRDefault="002227E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There was confusion as to how to deal with the £2.5m mortgage in the CGT account with some even adding it to the total to be taxed rather than (as with many) deducting it before tax, Neither is correct. </w:t>
      </w:r>
      <w:r w:rsidR="005A243E" w:rsidRPr="00C01FE2">
        <w:rPr>
          <w:rFonts w:ascii="Times New Roman" w:hAnsi="Times New Roman" w:cs="Times New Roman"/>
          <w:sz w:val="24"/>
          <w:szCs w:val="24"/>
        </w:rPr>
        <w:t xml:space="preserve">Too many candidates </w:t>
      </w:r>
      <w:r w:rsidRPr="00C01FE2">
        <w:rPr>
          <w:rFonts w:ascii="Times New Roman" w:hAnsi="Times New Roman" w:cs="Times New Roman"/>
          <w:sz w:val="24"/>
          <w:szCs w:val="24"/>
        </w:rPr>
        <w:t>didn’t introduce Entrepreneur</w:t>
      </w:r>
      <w:r w:rsidR="00D20906" w:rsidRPr="00C01FE2">
        <w:rPr>
          <w:rFonts w:ascii="Times New Roman" w:hAnsi="Times New Roman" w:cs="Times New Roman"/>
          <w:sz w:val="24"/>
          <w:szCs w:val="24"/>
        </w:rPr>
        <w:t>s</w:t>
      </w:r>
      <w:r w:rsidRPr="00C01FE2">
        <w:rPr>
          <w:rFonts w:ascii="Times New Roman" w:hAnsi="Times New Roman" w:cs="Times New Roman"/>
          <w:sz w:val="24"/>
          <w:szCs w:val="24"/>
        </w:rPr>
        <w:t xml:space="preserve">’ Relief effectively or understand that 28% </w:t>
      </w:r>
      <w:r w:rsidR="00D20906" w:rsidRPr="00C01FE2">
        <w:rPr>
          <w:rFonts w:ascii="Times New Roman" w:hAnsi="Times New Roman" w:cs="Times New Roman"/>
          <w:sz w:val="24"/>
          <w:szCs w:val="24"/>
        </w:rPr>
        <w:t>i</w:t>
      </w:r>
      <w:r w:rsidRPr="00C01FE2">
        <w:rPr>
          <w:rFonts w:ascii="Times New Roman" w:hAnsi="Times New Roman" w:cs="Times New Roman"/>
          <w:sz w:val="24"/>
          <w:szCs w:val="24"/>
        </w:rPr>
        <w:t xml:space="preserve">s </w:t>
      </w:r>
      <w:r w:rsidR="00D20906" w:rsidRPr="00C01FE2">
        <w:rPr>
          <w:rFonts w:ascii="Times New Roman" w:hAnsi="Times New Roman" w:cs="Times New Roman"/>
          <w:sz w:val="24"/>
          <w:szCs w:val="24"/>
        </w:rPr>
        <w:t xml:space="preserve">now </w:t>
      </w:r>
      <w:r w:rsidRPr="00C01FE2">
        <w:rPr>
          <w:rFonts w:ascii="Times New Roman" w:hAnsi="Times New Roman" w:cs="Times New Roman"/>
          <w:sz w:val="24"/>
          <w:szCs w:val="24"/>
        </w:rPr>
        <w:t>applicable to gains on residential property</w:t>
      </w:r>
      <w:r w:rsidR="005A243E" w:rsidRPr="00C01FE2">
        <w:rPr>
          <w:rFonts w:ascii="Times New Roman" w:hAnsi="Times New Roman" w:cs="Times New Roman"/>
          <w:sz w:val="24"/>
          <w:szCs w:val="24"/>
        </w:rPr>
        <w:t xml:space="preserve"> only</w:t>
      </w:r>
      <w:r w:rsidRPr="00C01FE2">
        <w:rPr>
          <w:rFonts w:ascii="Times New Roman" w:hAnsi="Times New Roman" w:cs="Times New Roman"/>
          <w:sz w:val="24"/>
          <w:szCs w:val="24"/>
        </w:rPr>
        <w:t>.</w:t>
      </w:r>
    </w:p>
    <w:p w:rsidR="00C01FE2" w:rsidRDefault="00C01FE2" w:rsidP="001D222E">
      <w:pPr>
        <w:spacing w:after="0" w:line="240" w:lineRule="auto"/>
        <w:jc w:val="both"/>
        <w:rPr>
          <w:rFonts w:ascii="Times New Roman" w:hAnsi="Times New Roman" w:cs="Times New Roman"/>
          <w:sz w:val="24"/>
          <w:szCs w:val="24"/>
        </w:rPr>
      </w:pPr>
    </w:p>
    <w:p w:rsidR="002227EE" w:rsidRPr="00C01FE2" w:rsidRDefault="002227E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Layout is important in such questions and those who used tabulation showed better clarity and the calculations flowed more logically.</w:t>
      </w:r>
    </w:p>
    <w:p w:rsidR="00C01FE2" w:rsidRDefault="00C01FE2" w:rsidP="001D222E">
      <w:pPr>
        <w:spacing w:after="0" w:line="240" w:lineRule="auto"/>
        <w:jc w:val="both"/>
        <w:rPr>
          <w:rFonts w:ascii="Times New Roman" w:hAnsi="Times New Roman" w:cs="Times New Roman"/>
          <w:b/>
          <w:sz w:val="24"/>
          <w:szCs w:val="24"/>
        </w:rPr>
      </w:pPr>
    </w:p>
    <w:p w:rsidR="002227EE" w:rsidRPr="00C01FE2" w:rsidRDefault="002227E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b/>
          <w:sz w:val="24"/>
          <w:szCs w:val="24"/>
        </w:rPr>
        <w:t>Part b)</w:t>
      </w:r>
      <w:r w:rsidRPr="00C01FE2">
        <w:rPr>
          <w:rFonts w:ascii="Times New Roman" w:hAnsi="Times New Roman" w:cs="Times New Roman"/>
          <w:sz w:val="24"/>
          <w:szCs w:val="24"/>
        </w:rPr>
        <w:t xml:space="preserve"> was an SDLT question which was quite well answered across the board, other than by a few who failed to realise it was an SDLT question and not a CGT based one.</w:t>
      </w:r>
    </w:p>
    <w:p w:rsidR="00C01FE2" w:rsidRDefault="00C01FE2" w:rsidP="001D222E">
      <w:pPr>
        <w:spacing w:after="0" w:line="240" w:lineRule="auto"/>
        <w:jc w:val="both"/>
        <w:rPr>
          <w:rFonts w:ascii="Times New Roman" w:hAnsi="Times New Roman" w:cs="Times New Roman"/>
          <w:b/>
          <w:sz w:val="24"/>
          <w:szCs w:val="24"/>
        </w:rPr>
      </w:pPr>
    </w:p>
    <w:p w:rsidR="002227EE" w:rsidRPr="00C01FE2" w:rsidRDefault="002227E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b/>
          <w:sz w:val="24"/>
          <w:szCs w:val="24"/>
        </w:rPr>
        <w:t>Part c)</w:t>
      </w:r>
      <w:r w:rsidRPr="00C01FE2">
        <w:rPr>
          <w:rFonts w:ascii="Times New Roman" w:hAnsi="Times New Roman" w:cs="Times New Roman"/>
          <w:sz w:val="24"/>
          <w:szCs w:val="24"/>
        </w:rPr>
        <w:t xml:space="preserve"> was an IHT question and a few candidates simply brain-dumped “everything I know about IHT” including a raft of </w:t>
      </w:r>
      <w:r w:rsidR="00D20906" w:rsidRPr="00C01FE2">
        <w:rPr>
          <w:rFonts w:ascii="Times New Roman" w:hAnsi="Times New Roman" w:cs="Times New Roman"/>
          <w:sz w:val="24"/>
          <w:szCs w:val="24"/>
        </w:rPr>
        <w:t>c</w:t>
      </w:r>
      <w:r w:rsidRPr="00C01FE2">
        <w:rPr>
          <w:rFonts w:ascii="Times New Roman" w:hAnsi="Times New Roman" w:cs="Times New Roman"/>
          <w:sz w:val="24"/>
          <w:szCs w:val="24"/>
        </w:rPr>
        <w:t>ase references but, again, largely this part of the question was well answered.</w:t>
      </w:r>
    </w:p>
    <w:p w:rsidR="00C01FE2" w:rsidRDefault="00C01FE2" w:rsidP="001D222E">
      <w:pPr>
        <w:spacing w:after="0" w:line="240" w:lineRule="auto"/>
        <w:jc w:val="both"/>
        <w:rPr>
          <w:rFonts w:ascii="Times New Roman" w:hAnsi="Times New Roman" w:cs="Times New Roman"/>
          <w:sz w:val="24"/>
          <w:szCs w:val="24"/>
        </w:rPr>
      </w:pPr>
    </w:p>
    <w:p w:rsidR="002227EE" w:rsidRPr="00C01FE2" w:rsidRDefault="002227EE"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In summary the Question was readily understood for the most part and well answered by those who had prepared best for a </w:t>
      </w:r>
      <w:r w:rsidR="00D20906" w:rsidRPr="00C01FE2">
        <w:rPr>
          <w:rFonts w:ascii="Times New Roman" w:hAnsi="Times New Roman" w:cs="Times New Roman"/>
          <w:sz w:val="24"/>
          <w:szCs w:val="24"/>
        </w:rPr>
        <w:t>t</w:t>
      </w:r>
      <w:r w:rsidRPr="00C01FE2">
        <w:rPr>
          <w:rFonts w:ascii="Times New Roman" w:hAnsi="Times New Roman" w:cs="Times New Roman"/>
          <w:sz w:val="24"/>
          <w:szCs w:val="24"/>
        </w:rPr>
        <w:t>ax question which, arguably, should go for the whole candidate group every year.</w:t>
      </w:r>
    </w:p>
    <w:p w:rsidR="00D20906" w:rsidRPr="00C01FE2" w:rsidRDefault="00D20906" w:rsidP="001D222E">
      <w:pPr>
        <w:spacing w:after="0" w:line="240" w:lineRule="auto"/>
        <w:jc w:val="both"/>
        <w:rPr>
          <w:rFonts w:ascii="Times New Roman" w:eastAsia="Times New Roman" w:hAnsi="Times New Roman" w:cs="Times New Roman"/>
          <w:b/>
          <w:sz w:val="24"/>
          <w:szCs w:val="24"/>
        </w:rPr>
      </w:pPr>
    </w:p>
    <w:p w:rsidR="00C63C2A" w:rsidRPr="00C01FE2" w:rsidRDefault="00C63C2A" w:rsidP="001D222E">
      <w:pPr>
        <w:spacing w:after="0" w:line="240" w:lineRule="auto"/>
        <w:jc w:val="both"/>
        <w:rPr>
          <w:rFonts w:ascii="Times New Roman" w:eastAsia="Times New Roman" w:hAnsi="Times New Roman" w:cs="Times New Roman"/>
          <w:b/>
          <w:sz w:val="24"/>
          <w:szCs w:val="24"/>
        </w:rPr>
      </w:pPr>
      <w:r w:rsidRPr="00C01FE2">
        <w:rPr>
          <w:rFonts w:ascii="Times New Roman" w:eastAsia="Times New Roman" w:hAnsi="Times New Roman" w:cs="Times New Roman"/>
          <w:b/>
          <w:sz w:val="24"/>
          <w:szCs w:val="24"/>
        </w:rPr>
        <w:t>Paper 2</w:t>
      </w:r>
      <w:r w:rsidR="00C01FE2">
        <w:rPr>
          <w:rFonts w:ascii="Times New Roman" w:eastAsia="Times New Roman" w:hAnsi="Times New Roman" w:cs="Times New Roman"/>
          <w:b/>
          <w:sz w:val="24"/>
          <w:szCs w:val="24"/>
        </w:rPr>
        <w:t xml:space="preserve"> -</w:t>
      </w:r>
      <w:r w:rsidRPr="00C01FE2">
        <w:rPr>
          <w:rFonts w:ascii="Times New Roman" w:eastAsia="Times New Roman" w:hAnsi="Times New Roman" w:cs="Times New Roman"/>
          <w:b/>
          <w:sz w:val="24"/>
          <w:szCs w:val="24"/>
        </w:rPr>
        <w:t xml:space="preserve"> Question 2</w:t>
      </w:r>
      <w:r w:rsidR="00D20906" w:rsidRPr="00C01FE2">
        <w:rPr>
          <w:rFonts w:ascii="Times New Roman" w:eastAsia="Times New Roman" w:hAnsi="Times New Roman" w:cs="Times New Roman"/>
          <w:b/>
          <w:sz w:val="24"/>
          <w:szCs w:val="24"/>
        </w:rPr>
        <w:t xml:space="preserve"> – Property S</w:t>
      </w:r>
      <w:r w:rsidRPr="00C01FE2">
        <w:rPr>
          <w:rFonts w:ascii="Times New Roman" w:eastAsia="Times New Roman" w:hAnsi="Times New Roman" w:cs="Times New Roman"/>
          <w:b/>
          <w:sz w:val="24"/>
          <w:szCs w:val="24"/>
        </w:rPr>
        <w:t xml:space="preserve">ale and </w:t>
      </w:r>
      <w:r w:rsidR="00D20906" w:rsidRPr="00C01FE2">
        <w:rPr>
          <w:rFonts w:ascii="Times New Roman" w:eastAsia="Times New Roman" w:hAnsi="Times New Roman" w:cs="Times New Roman"/>
          <w:b/>
          <w:sz w:val="24"/>
          <w:szCs w:val="24"/>
        </w:rPr>
        <w:t>L</w:t>
      </w:r>
      <w:r w:rsidRPr="00C01FE2">
        <w:rPr>
          <w:rFonts w:ascii="Times New Roman" w:eastAsia="Times New Roman" w:hAnsi="Times New Roman" w:cs="Times New Roman"/>
          <w:b/>
          <w:sz w:val="24"/>
          <w:szCs w:val="24"/>
        </w:rPr>
        <w:t xml:space="preserve">otting </w:t>
      </w:r>
    </w:p>
    <w:p w:rsidR="00C01FE2" w:rsidRDefault="00C01FE2" w:rsidP="001D222E">
      <w:pPr>
        <w:spacing w:after="0" w:line="240" w:lineRule="auto"/>
        <w:jc w:val="both"/>
        <w:rPr>
          <w:rFonts w:ascii="Times New Roman" w:hAnsi="Times New Roman" w:cs="Times New Roman"/>
          <w:sz w:val="24"/>
          <w:szCs w:val="24"/>
        </w:rPr>
      </w:pP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Candidates answered: 123</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Average mark: </w:t>
      </w:r>
      <w:r w:rsidR="00C01FE2">
        <w:rPr>
          <w:rFonts w:ascii="Times New Roman" w:hAnsi="Times New Roman" w:cs="Times New Roman"/>
          <w:sz w:val="24"/>
          <w:szCs w:val="24"/>
        </w:rPr>
        <w:tab/>
      </w:r>
      <w:r w:rsidRPr="00C01FE2">
        <w:rPr>
          <w:rFonts w:ascii="Times New Roman" w:hAnsi="Times New Roman" w:cs="Times New Roman"/>
          <w:sz w:val="24"/>
          <w:szCs w:val="24"/>
        </w:rPr>
        <w:t>62.32%</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Percentage passed: </w:t>
      </w:r>
      <w:r w:rsidR="00C01FE2">
        <w:rPr>
          <w:rFonts w:ascii="Times New Roman" w:hAnsi="Times New Roman" w:cs="Times New Roman"/>
          <w:sz w:val="24"/>
          <w:szCs w:val="24"/>
        </w:rPr>
        <w:tab/>
      </w:r>
      <w:r w:rsidRPr="00C01FE2">
        <w:rPr>
          <w:rFonts w:ascii="Times New Roman" w:hAnsi="Times New Roman" w:cs="Times New Roman"/>
          <w:sz w:val="24"/>
          <w:szCs w:val="24"/>
        </w:rPr>
        <w:t>46%</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Top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89</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Bottom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20</w:t>
      </w:r>
    </w:p>
    <w:p w:rsidR="00C01FE2" w:rsidRDefault="00C01FE2" w:rsidP="001D222E">
      <w:pPr>
        <w:spacing w:after="0" w:line="240" w:lineRule="auto"/>
        <w:jc w:val="both"/>
        <w:rPr>
          <w:rFonts w:ascii="Times New Roman" w:eastAsia="Times New Roman" w:hAnsi="Times New Roman" w:cs="Times New Roman"/>
          <w:sz w:val="24"/>
          <w:szCs w:val="24"/>
        </w:rPr>
      </w:pPr>
    </w:p>
    <w:p w:rsidR="00C63C2A" w:rsidRPr="00C01FE2" w:rsidRDefault="00C63C2A" w:rsidP="001D222E">
      <w:pPr>
        <w:spacing w:after="0" w:line="240" w:lineRule="auto"/>
        <w:jc w:val="both"/>
        <w:rPr>
          <w:rFonts w:ascii="Times New Roman" w:eastAsia="Times New Roman" w:hAnsi="Times New Roman" w:cs="Times New Roman"/>
          <w:sz w:val="24"/>
          <w:szCs w:val="24"/>
        </w:rPr>
      </w:pPr>
      <w:r w:rsidRPr="00C01FE2">
        <w:rPr>
          <w:rFonts w:ascii="Times New Roman" w:eastAsia="Times New Roman" w:hAnsi="Times New Roman" w:cs="Times New Roman"/>
          <w:sz w:val="24"/>
          <w:szCs w:val="24"/>
        </w:rPr>
        <w:t xml:space="preserve">This question concerned the potential sale of a 540 acre farm including a farmhouse, cottage and farm buildings. It sought to assess </w:t>
      </w:r>
      <w:r w:rsidR="00447CE4" w:rsidRPr="00C01FE2">
        <w:rPr>
          <w:rFonts w:ascii="Times New Roman" w:eastAsia="Times New Roman" w:hAnsi="Times New Roman" w:cs="Times New Roman"/>
          <w:sz w:val="24"/>
          <w:szCs w:val="24"/>
        </w:rPr>
        <w:t>candidates’</w:t>
      </w:r>
      <w:r w:rsidRPr="00C01FE2">
        <w:rPr>
          <w:rFonts w:ascii="Times New Roman" w:eastAsia="Times New Roman" w:hAnsi="Times New Roman" w:cs="Times New Roman"/>
          <w:sz w:val="24"/>
          <w:szCs w:val="24"/>
        </w:rPr>
        <w:t xml:space="preserve"> knowledge and understanding of “pitching” for the sale instruction as well as how they would market the property for sale. Thi</w:t>
      </w:r>
      <w:r w:rsidR="00D20906" w:rsidRPr="00C01FE2">
        <w:rPr>
          <w:rFonts w:ascii="Times New Roman" w:eastAsia="Times New Roman" w:hAnsi="Times New Roman" w:cs="Times New Roman"/>
          <w:sz w:val="24"/>
          <w:szCs w:val="24"/>
        </w:rPr>
        <w:t>s was a popular question with 12</w:t>
      </w:r>
      <w:r w:rsidRPr="00C01FE2">
        <w:rPr>
          <w:rFonts w:ascii="Times New Roman" w:eastAsia="Times New Roman" w:hAnsi="Times New Roman" w:cs="Times New Roman"/>
          <w:sz w:val="24"/>
          <w:szCs w:val="24"/>
        </w:rPr>
        <w:t>3 candidates attempting it and generally it was well answered. There was however a clear division between those who have undertaken agency work and those who have had less involvement in property sales.</w:t>
      </w:r>
    </w:p>
    <w:p w:rsidR="00C01FE2" w:rsidRDefault="00C01FE2" w:rsidP="001D222E">
      <w:pPr>
        <w:spacing w:after="0" w:line="240" w:lineRule="auto"/>
        <w:jc w:val="both"/>
        <w:rPr>
          <w:rFonts w:ascii="Times New Roman" w:eastAsia="Times New Roman" w:hAnsi="Times New Roman" w:cs="Times New Roman"/>
          <w:sz w:val="24"/>
          <w:szCs w:val="24"/>
        </w:rPr>
      </w:pPr>
    </w:p>
    <w:p w:rsidR="00C63C2A" w:rsidRPr="00C01FE2" w:rsidRDefault="00C63C2A" w:rsidP="001D222E">
      <w:pPr>
        <w:spacing w:after="0" w:line="240" w:lineRule="auto"/>
        <w:jc w:val="both"/>
        <w:rPr>
          <w:rFonts w:ascii="Times New Roman" w:eastAsia="Times New Roman" w:hAnsi="Times New Roman" w:cs="Times New Roman"/>
          <w:sz w:val="24"/>
          <w:szCs w:val="24"/>
        </w:rPr>
      </w:pPr>
      <w:r w:rsidRPr="00C01FE2">
        <w:rPr>
          <w:rFonts w:ascii="Times New Roman" w:eastAsia="Times New Roman" w:hAnsi="Times New Roman" w:cs="Times New Roman"/>
          <w:sz w:val="24"/>
          <w:szCs w:val="24"/>
        </w:rPr>
        <w:t>Part a) asked candidates to set out what they would include in their follow up/market appraisal letter. Less experienced candidates mixed this up with what to include in sales particulars which actually fell within part d). Most candidate</w:t>
      </w:r>
      <w:r w:rsidR="00D20906" w:rsidRPr="00C01FE2">
        <w:rPr>
          <w:rFonts w:ascii="Times New Roman" w:eastAsia="Times New Roman" w:hAnsi="Times New Roman" w:cs="Times New Roman"/>
          <w:sz w:val="24"/>
          <w:szCs w:val="24"/>
        </w:rPr>
        <w:t>s</w:t>
      </w:r>
      <w:r w:rsidRPr="00C01FE2">
        <w:rPr>
          <w:rFonts w:ascii="Times New Roman" w:eastAsia="Times New Roman" w:hAnsi="Times New Roman" w:cs="Times New Roman"/>
          <w:sz w:val="24"/>
          <w:szCs w:val="24"/>
        </w:rPr>
        <w:t xml:space="preserve"> correctly identified the important issues such as method of sale, lotting, guide price, marketing strategy, fees, money laundering etc. Higher scoring answers also including viewing arrangements, termination/cancellation details and “cooling off” period.</w:t>
      </w:r>
    </w:p>
    <w:p w:rsidR="00C01FE2" w:rsidRDefault="00C01FE2" w:rsidP="001D222E">
      <w:pPr>
        <w:spacing w:after="0" w:line="240" w:lineRule="auto"/>
        <w:jc w:val="both"/>
        <w:rPr>
          <w:rFonts w:ascii="Times New Roman" w:eastAsia="Times New Roman" w:hAnsi="Times New Roman" w:cs="Times New Roman"/>
          <w:sz w:val="24"/>
          <w:szCs w:val="24"/>
        </w:rPr>
      </w:pPr>
    </w:p>
    <w:p w:rsidR="00C63C2A" w:rsidRPr="00C01FE2" w:rsidRDefault="00C63C2A" w:rsidP="001D222E">
      <w:pPr>
        <w:spacing w:after="0" w:line="240" w:lineRule="auto"/>
        <w:jc w:val="both"/>
        <w:rPr>
          <w:rFonts w:ascii="Times New Roman" w:eastAsia="Times New Roman" w:hAnsi="Times New Roman" w:cs="Times New Roman"/>
          <w:sz w:val="24"/>
          <w:szCs w:val="24"/>
        </w:rPr>
      </w:pPr>
      <w:r w:rsidRPr="00C01FE2">
        <w:rPr>
          <w:rFonts w:ascii="Times New Roman" w:eastAsia="Times New Roman" w:hAnsi="Times New Roman" w:cs="Times New Roman"/>
          <w:sz w:val="24"/>
          <w:szCs w:val="24"/>
        </w:rPr>
        <w:t xml:space="preserve">Part b) sought to assess </w:t>
      </w:r>
      <w:r w:rsidR="00447CE4" w:rsidRPr="00C01FE2">
        <w:rPr>
          <w:rFonts w:ascii="Times New Roman" w:eastAsia="Times New Roman" w:hAnsi="Times New Roman" w:cs="Times New Roman"/>
          <w:sz w:val="24"/>
          <w:szCs w:val="24"/>
        </w:rPr>
        <w:t>candidates’</w:t>
      </w:r>
      <w:r w:rsidRPr="00C01FE2">
        <w:rPr>
          <w:rFonts w:ascii="Times New Roman" w:eastAsia="Times New Roman" w:hAnsi="Times New Roman" w:cs="Times New Roman"/>
          <w:sz w:val="24"/>
          <w:szCs w:val="24"/>
        </w:rPr>
        <w:t xml:space="preserve"> knowledge of relevant legislation and regulations and this part was well answered. Most candidates were aware of the Estate Agents Act 1979, the Money Laundering Regulations 2007 and the Consumer Protection from Unfair Trading Regulations 2008. Surprisingly, several candidates referred to the Property Misdescription Act 1991 which was repe</w:t>
      </w:r>
      <w:r w:rsidR="00D20906" w:rsidRPr="00C01FE2">
        <w:rPr>
          <w:rFonts w:ascii="Times New Roman" w:eastAsia="Times New Roman" w:hAnsi="Times New Roman" w:cs="Times New Roman"/>
          <w:sz w:val="24"/>
          <w:szCs w:val="24"/>
        </w:rPr>
        <w:t>a</w:t>
      </w:r>
      <w:r w:rsidRPr="00C01FE2">
        <w:rPr>
          <w:rFonts w:ascii="Times New Roman" w:eastAsia="Times New Roman" w:hAnsi="Times New Roman" w:cs="Times New Roman"/>
          <w:sz w:val="24"/>
          <w:szCs w:val="24"/>
        </w:rPr>
        <w:t>led in 2013! The best answers also referred to other legislations such as the Data Protection Act 1998 and the Energy Act 2012.</w:t>
      </w:r>
    </w:p>
    <w:p w:rsidR="00C01FE2" w:rsidRDefault="00C01FE2" w:rsidP="001D222E">
      <w:pPr>
        <w:spacing w:after="0" w:line="240" w:lineRule="auto"/>
        <w:jc w:val="both"/>
        <w:rPr>
          <w:rFonts w:ascii="Times New Roman" w:eastAsia="Times New Roman" w:hAnsi="Times New Roman" w:cs="Times New Roman"/>
          <w:sz w:val="24"/>
          <w:szCs w:val="24"/>
        </w:rPr>
      </w:pPr>
    </w:p>
    <w:p w:rsidR="00C63C2A" w:rsidRPr="00C01FE2" w:rsidRDefault="00C63C2A" w:rsidP="001D222E">
      <w:pPr>
        <w:spacing w:after="0" w:line="240" w:lineRule="auto"/>
        <w:jc w:val="both"/>
        <w:rPr>
          <w:rFonts w:ascii="Times New Roman" w:eastAsia="Times New Roman" w:hAnsi="Times New Roman" w:cs="Times New Roman"/>
          <w:sz w:val="24"/>
          <w:szCs w:val="24"/>
        </w:rPr>
      </w:pPr>
      <w:r w:rsidRPr="00C01FE2">
        <w:rPr>
          <w:rFonts w:ascii="Times New Roman" w:eastAsia="Times New Roman" w:hAnsi="Times New Roman" w:cs="Times New Roman"/>
          <w:sz w:val="24"/>
          <w:szCs w:val="24"/>
        </w:rPr>
        <w:t>Part c) essentially asked for a check list of information needed to prepare the sales particulars and covered a wide range of property details. Most candidates demonstrated a reasonable grasp of details that would be included within the sales particulars although it was surprising that some candidates did</w:t>
      </w:r>
      <w:r w:rsidR="00D20906" w:rsidRPr="00C01FE2">
        <w:rPr>
          <w:rFonts w:ascii="Times New Roman" w:eastAsia="Times New Roman" w:hAnsi="Times New Roman" w:cs="Times New Roman"/>
          <w:sz w:val="24"/>
          <w:szCs w:val="24"/>
        </w:rPr>
        <w:t xml:space="preserve"> </w:t>
      </w:r>
      <w:r w:rsidRPr="00C01FE2">
        <w:rPr>
          <w:rFonts w:ascii="Times New Roman" w:eastAsia="Times New Roman" w:hAnsi="Times New Roman" w:cs="Times New Roman"/>
          <w:sz w:val="24"/>
          <w:szCs w:val="24"/>
        </w:rPr>
        <w:t>n</w:t>
      </w:r>
      <w:r w:rsidR="00D20906" w:rsidRPr="00C01FE2">
        <w:rPr>
          <w:rFonts w:ascii="Times New Roman" w:eastAsia="Times New Roman" w:hAnsi="Times New Roman" w:cs="Times New Roman"/>
          <w:sz w:val="24"/>
          <w:szCs w:val="24"/>
        </w:rPr>
        <w:t>o</w:t>
      </w:r>
      <w:r w:rsidRPr="00C01FE2">
        <w:rPr>
          <w:rFonts w:ascii="Times New Roman" w:eastAsia="Times New Roman" w:hAnsi="Times New Roman" w:cs="Times New Roman"/>
          <w:sz w:val="24"/>
          <w:szCs w:val="24"/>
        </w:rPr>
        <w:t>t specifically refer to basic items such as a property description and location details. All candidates referred to the private water supply and septic tanks and a small number identified possible TUPE implications in connection with the employed worker.</w:t>
      </w:r>
    </w:p>
    <w:p w:rsidR="00C01FE2" w:rsidRDefault="00C01FE2" w:rsidP="001D222E">
      <w:pPr>
        <w:spacing w:after="0" w:line="240" w:lineRule="auto"/>
        <w:jc w:val="both"/>
        <w:rPr>
          <w:rFonts w:ascii="Times New Roman" w:eastAsia="Times New Roman" w:hAnsi="Times New Roman" w:cs="Times New Roman"/>
          <w:sz w:val="24"/>
          <w:szCs w:val="24"/>
        </w:rPr>
      </w:pPr>
    </w:p>
    <w:p w:rsidR="00C63C2A" w:rsidRPr="00C01FE2" w:rsidRDefault="00C63C2A" w:rsidP="001D222E">
      <w:pPr>
        <w:spacing w:after="0" w:line="240" w:lineRule="auto"/>
        <w:jc w:val="both"/>
        <w:rPr>
          <w:rFonts w:ascii="Times New Roman" w:eastAsia="Times New Roman" w:hAnsi="Times New Roman" w:cs="Times New Roman"/>
          <w:sz w:val="24"/>
          <w:szCs w:val="24"/>
        </w:rPr>
      </w:pPr>
      <w:r w:rsidRPr="00C01FE2">
        <w:rPr>
          <w:rFonts w:ascii="Times New Roman" w:eastAsia="Times New Roman" w:hAnsi="Times New Roman" w:cs="Times New Roman"/>
          <w:sz w:val="24"/>
          <w:szCs w:val="24"/>
        </w:rPr>
        <w:t>Part d) required an understanding of Stamp Duty Land Tax together with the more recent second home surcharge. The vast majority of candidates answered this part of the question well and in detail and were marked accordingly. A small number of candidates demonstrated a wider understanding by referring to VAT/option to waiver and ATED.</w:t>
      </w:r>
    </w:p>
    <w:p w:rsidR="00D20906" w:rsidRPr="00C01FE2" w:rsidRDefault="00D20906" w:rsidP="001D222E">
      <w:pPr>
        <w:spacing w:after="0" w:line="240" w:lineRule="auto"/>
        <w:jc w:val="both"/>
        <w:rPr>
          <w:rFonts w:ascii="Times New Roman" w:hAnsi="Times New Roman" w:cs="Times New Roman"/>
          <w:b/>
          <w:sz w:val="24"/>
          <w:szCs w:val="24"/>
        </w:rPr>
      </w:pPr>
    </w:p>
    <w:p w:rsidR="001B7C8E" w:rsidRPr="00C01FE2" w:rsidRDefault="00C63C2A" w:rsidP="001D222E">
      <w:pPr>
        <w:spacing w:after="0" w:line="240" w:lineRule="auto"/>
        <w:jc w:val="both"/>
        <w:rPr>
          <w:rFonts w:ascii="Times New Roman" w:hAnsi="Times New Roman" w:cs="Times New Roman"/>
          <w:b/>
          <w:sz w:val="24"/>
          <w:szCs w:val="24"/>
        </w:rPr>
      </w:pPr>
      <w:r w:rsidRPr="00C01FE2">
        <w:rPr>
          <w:rFonts w:ascii="Times New Roman" w:hAnsi="Times New Roman" w:cs="Times New Roman"/>
          <w:b/>
          <w:sz w:val="24"/>
          <w:szCs w:val="24"/>
        </w:rPr>
        <w:t xml:space="preserve">Paper 2 </w:t>
      </w:r>
      <w:r w:rsidR="00C01FE2">
        <w:rPr>
          <w:rFonts w:ascii="Times New Roman" w:hAnsi="Times New Roman" w:cs="Times New Roman"/>
          <w:b/>
          <w:sz w:val="24"/>
          <w:szCs w:val="24"/>
        </w:rPr>
        <w:t xml:space="preserve">- </w:t>
      </w:r>
      <w:r w:rsidRPr="00C01FE2">
        <w:rPr>
          <w:rFonts w:ascii="Times New Roman" w:hAnsi="Times New Roman" w:cs="Times New Roman"/>
          <w:b/>
          <w:sz w:val="24"/>
          <w:szCs w:val="24"/>
        </w:rPr>
        <w:t xml:space="preserve">Question 3 – Options </w:t>
      </w:r>
      <w:r w:rsidR="00D20906" w:rsidRPr="00C01FE2">
        <w:rPr>
          <w:rFonts w:ascii="Times New Roman" w:hAnsi="Times New Roman" w:cs="Times New Roman"/>
          <w:b/>
          <w:sz w:val="24"/>
          <w:szCs w:val="24"/>
        </w:rPr>
        <w:t>for D</w:t>
      </w:r>
      <w:r w:rsidRPr="00C01FE2">
        <w:rPr>
          <w:rFonts w:ascii="Times New Roman" w:hAnsi="Times New Roman" w:cs="Times New Roman"/>
          <w:b/>
          <w:sz w:val="24"/>
          <w:szCs w:val="24"/>
        </w:rPr>
        <w:t xml:space="preserve">evelopment </w:t>
      </w:r>
      <w:r w:rsidR="00D20906" w:rsidRPr="00C01FE2">
        <w:rPr>
          <w:rFonts w:ascii="Times New Roman" w:hAnsi="Times New Roman" w:cs="Times New Roman"/>
          <w:b/>
          <w:sz w:val="24"/>
          <w:szCs w:val="24"/>
        </w:rPr>
        <w:t xml:space="preserve">Land </w:t>
      </w:r>
    </w:p>
    <w:p w:rsidR="00C01FE2" w:rsidRDefault="00C01FE2" w:rsidP="001D222E">
      <w:pPr>
        <w:spacing w:after="0" w:line="240" w:lineRule="auto"/>
        <w:jc w:val="both"/>
        <w:rPr>
          <w:rFonts w:ascii="Times New Roman" w:hAnsi="Times New Roman" w:cs="Times New Roman"/>
          <w:sz w:val="24"/>
          <w:szCs w:val="24"/>
        </w:rPr>
      </w:pP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Candidates answered: 41</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Average mark: </w:t>
      </w:r>
      <w:r w:rsidR="00C01FE2">
        <w:rPr>
          <w:rFonts w:ascii="Times New Roman" w:hAnsi="Times New Roman" w:cs="Times New Roman"/>
          <w:sz w:val="24"/>
          <w:szCs w:val="24"/>
        </w:rPr>
        <w:tab/>
      </w:r>
      <w:r w:rsidRPr="00C01FE2">
        <w:rPr>
          <w:rFonts w:ascii="Times New Roman" w:hAnsi="Times New Roman" w:cs="Times New Roman"/>
          <w:sz w:val="24"/>
          <w:szCs w:val="24"/>
        </w:rPr>
        <w:t>57.78%</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Percentage passed: </w:t>
      </w:r>
      <w:r w:rsidR="00C01FE2">
        <w:rPr>
          <w:rFonts w:ascii="Times New Roman" w:hAnsi="Times New Roman" w:cs="Times New Roman"/>
          <w:sz w:val="24"/>
          <w:szCs w:val="24"/>
        </w:rPr>
        <w:tab/>
      </w:r>
      <w:r w:rsidRPr="00C01FE2">
        <w:rPr>
          <w:rFonts w:ascii="Times New Roman" w:hAnsi="Times New Roman" w:cs="Times New Roman"/>
          <w:sz w:val="24"/>
          <w:szCs w:val="24"/>
        </w:rPr>
        <w:t>37%</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Top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87</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Bottom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18</w:t>
      </w:r>
    </w:p>
    <w:p w:rsidR="00C01FE2" w:rsidRDefault="00C01FE2" w:rsidP="001D222E">
      <w:pPr>
        <w:spacing w:after="0" w:line="240" w:lineRule="auto"/>
        <w:jc w:val="both"/>
        <w:rPr>
          <w:rFonts w:ascii="Times New Roman" w:hAnsi="Times New Roman" w:cs="Times New Roman"/>
          <w:sz w:val="24"/>
          <w:szCs w:val="24"/>
        </w:rPr>
      </w:pPr>
    </w:p>
    <w:p w:rsidR="0059619B" w:rsidRPr="00C01FE2" w:rsidRDefault="0059619B"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The question called for candidates to identify different methods for the promotion and sale of land for development together with the risks and rewards.  The principle methods being sought were for the client to obtain the planning permission and sell, enter into an option agreement or enter into a promotion agreement.  Some candidates identified sale with an overage and the good ones, a hybrid scheme.  Some candidates concluded </w:t>
      </w:r>
      <w:r w:rsidR="0040353A" w:rsidRPr="00C01FE2">
        <w:rPr>
          <w:rFonts w:ascii="Times New Roman" w:hAnsi="Times New Roman" w:cs="Times New Roman"/>
          <w:sz w:val="24"/>
          <w:szCs w:val="24"/>
        </w:rPr>
        <w:t xml:space="preserve">that the wording of the question excluded </w:t>
      </w:r>
      <w:r w:rsidRPr="00C01FE2">
        <w:rPr>
          <w:rFonts w:ascii="Times New Roman" w:hAnsi="Times New Roman" w:cs="Times New Roman"/>
          <w:sz w:val="24"/>
          <w:szCs w:val="24"/>
        </w:rPr>
        <w:t>an option agreement</w:t>
      </w:r>
      <w:r w:rsidR="0040353A" w:rsidRPr="00C01FE2">
        <w:rPr>
          <w:rFonts w:ascii="Times New Roman" w:hAnsi="Times New Roman" w:cs="Times New Roman"/>
          <w:sz w:val="24"/>
          <w:szCs w:val="24"/>
        </w:rPr>
        <w:t>; t</w:t>
      </w:r>
      <w:r w:rsidRPr="00C01FE2">
        <w:rPr>
          <w:rFonts w:ascii="Times New Roman" w:hAnsi="Times New Roman" w:cs="Times New Roman"/>
          <w:sz w:val="24"/>
          <w:szCs w:val="24"/>
        </w:rPr>
        <w:t xml:space="preserve">he examiners decided this interpretation was possible and marked accordingly.  </w:t>
      </w:r>
    </w:p>
    <w:p w:rsidR="00C01FE2" w:rsidRDefault="00C01FE2" w:rsidP="001D222E">
      <w:pPr>
        <w:spacing w:after="0" w:line="240" w:lineRule="auto"/>
        <w:jc w:val="both"/>
        <w:rPr>
          <w:rFonts w:ascii="Times New Roman" w:hAnsi="Times New Roman" w:cs="Times New Roman"/>
          <w:sz w:val="24"/>
          <w:szCs w:val="24"/>
        </w:rPr>
      </w:pPr>
    </w:p>
    <w:p w:rsidR="0059619B" w:rsidRPr="00C01FE2" w:rsidRDefault="0059619B"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The second part of the question required candidates to provide a breakdown of the potential return to the client of the various methods they had identified.</w:t>
      </w:r>
    </w:p>
    <w:p w:rsidR="00C01FE2" w:rsidRDefault="00C01FE2" w:rsidP="001D222E">
      <w:pPr>
        <w:spacing w:after="0" w:line="240" w:lineRule="auto"/>
        <w:jc w:val="both"/>
        <w:rPr>
          <w:rFonts w:ascii="Times New Roman" w:hAnsi="Times New Roman" w:cs="Times New Roman"/>
          <w:sz w:val="24"/>
          <w:szCs w:val="24"/>
        </w:rPr>
      </w:pPr>
    </w:p>
    <w:p w:rsidR="0059619B" w:rsidRPr="00C01FE2" w:rsidRDefault="0059619B"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The best candidates understood how to arrive at the net figure with deductions for the promoter’s share of profit or the developer’s discount to open market value.</w:t>
      </w:r>
    </w:p>
    <w:p w:rsidR="00C01FE2" w:rsidRDefault="00C01FE2" w:rsidP="001D222E">
      <w:pPr>
        <w:spacing w:after="0" w:line="240" w:lineRule="auto"/>
        <w:jc w:val="both"/>
        <w:rPr>
          <w:rFonts w:ascii="Times New Roman" w:hAnsi="Times New Roman" w:cs="Times New Roman"/>
          <w:sz w:val="24"/>
          <w:szCs w:val="24"/>
        </w:rPr>
      </w:pPr>
    </w:p>
    <w:p w:rsidR="0059619B" w:rsidRPr="00C01FE2" w:rsidRDefault="0059619B"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The standard of answers varied enormously from the very poor to the excellent.  Generally candidates were better at answering the first part of the question.  There was quite often not enough understanding of the difference between a promotion and option agreement.  Few candidates noted the alternatives available to the client who wished to manage the project themselves in that they could see either outline or full planning permission before selling.</w:t>
      </w:r>
    </w:p>
    <w:p w:rsidR="0059619B" w:rsidRPr="00C01FE2" w:rsidRDefault="0059619B"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In the second part</w:t>
      </w:r>
      <w:r w:rsidR="0040353A" w:rsidRPr="00C01FE2">
        <w:rPr>
          <w:rFonts w:ascii="Times New Roman" w:hAnsi="Times New Roman" w:cs="Times New Roman"/>
          <w:sz w:val="24"/>
          <w:szCs w:val="24"/>
        </w:rPr>
        <w:t>,</w:t>
      </w:r>
      <w:r w:rsidRPr="00C01FE2">
        <w:rPr>
          <w:rFonts w:ascii="Times New Roman" w:hAnsi="Times New Roman" w:cs="Times New Roman"/>
          <w:sz w:val="24"/>
          <w:szCs w:val="24"/>
        </w:rPr>
        <w:t xml:space="preserve"> there was a huge difference in values with many not understanding gross as compared to net developable values.  There was also a lack of sense checking</w:t>
      </w:r>
      <w:r w:rsidR="0040353A" w:rsidRPr="00C01FE2">
        <w:rPr>
          <w:rFonts w:ascii="Times New Roman" w:hAnsi="Times New Roman" w:cs="Times New Roman"/>
          <w:sz w:val="24"/>
          <w:szCs w:val="24"/>
        </w:rPr>
        <w:t>,</w:t>
      </w:r>
      <w:r w:rsidRPr="00C01FE2">
        <w:rPr>
          <w:rFonts w:ascii="Times New Roman" w:hAnsi="Times New Roman" w:cs="Times New Roman"/>
          <w:sz w:val="24"/>
          <w:szCs w:val="24"/>
        </w:rPr>
        <w:t xml:space="preserve"> with the worst candidates arriving at the land being worth more without planning as opposed to the net receipts from either an option agreement or promotion agreement.  </w:t>
      </w:r>
    </w:p>
    <w:p w:rsidR="0059619B" w:rsidRDefault="0059619B" w:rsidP="001D222E">
      <w:pPr>
        <w:spacing w:after="0" w:line="240" w:lineRule="auto"/>
        <w:jc w:val="both"/>
        <w:rPr>
          <w:rFonts w:ascii="Times New Roman" w:hAnsi="Times New Roman" w:cs="Times New Roman"/>
          <w:sz w:val="24"/>
          <w:szCs w:val="24"/>
          <w:lang w:eastAsia="en-GB"/>
        </w:rPr>
      </w:pPr>
    </w:p>
    <w:p w:rsidR="00C01FE2" w:rsidRPr="00C01FE2" w:rsidRDefault="00C01FE2" w:rsidP="001D222E">
      <w:pPr>
        <w:spacing w:after="0" w:line="240" w:lineRule="auto"/>
        <w:jc w:val="both"/>
        <w:rPr>
          <w:rFonts w:ascii="Times New Roman" w:hAnsi="Times New Roman" w:cs="Times New Roman"/>
          <w:sz w:val="24"/>
          <w:szCs w:val="24"/>
          <w:lang w:eastAsia="en-GB"/>
        </w:rPr>
      </w:pPr>
    </w:p>
    <w:p w:rsidR="003B2B5F" w:rsidRPr="00C01FE2" w:rsidRDefault="003B2B5F" w:rsidP="001D222E">
      <w:pPr>
        <w:spacing w:after="0" w:line="240" w:lineRule="auto"/>
        <w:jc w:val="both"/>
        <w:rPr>
          <w:rFonts w:ascii="Times New Roman" w:hAnsi="Times New Roman" w:cs="Times New Roman"/>
          <w:b/>
          <w:sz w:val="24"/>
          <w:szCs w:val="24"/>
        </w:rPr>
      </w:pPr>
      <w:r w:rsidRPr="00C01FE2">
        <w:rPr>
          <w:rFonts w:ascii="Times New Roman" w:hAnsi="Times New Roman" w:cs="Times New Roman"/>
          <w:b/>
          <w:sz w:val="24"/>
          <w:szCs w:val="24"/>
        </w:rPr>
        <w:t xml:space="preserve">Paper </w:t>
      </w:r>
      <w:r w:rsidR="00136BDE" w:rsidRPr="00C01FE2">
        <w:rPr>
          <w:rFonts w:ascii="Times New Roman" w:hAnsi="Times New Roman" w:cs="Times New Roman"/>
          <w:b/>
          <w:sz w:val="24"/>
          <w:szCs w:val="24"/>
        </w:rPr>
        <w:t>2</w:t>
      </w:r>
      <w:r w:rsidRPr="00C01FE2">
        <w:rPr>
          <w:rFonts w:ascii="Times New Roman" w:hAnsi="Times New Roman" w:cs="Times New Roman"/>
          <w:b/>
          <w:sz w:val="24"/>
          <w:szCs w:val="24"/>
        </w:rPr>
        <w:t xml:space="preserve"> – Question 4 – Compu</w:t>
      </w:r>
      <w:r w:rsidR="0040353A" w:rsidRPr="00C01FE2">
        <w:rPr>
          <w:rFonts w:ascii="Times New Roman" w:hAnsi="Times New Roman" w:cs="Times New Roman"/>
          <w:b/>
          <w:sz w:val="24"/>
          <w:szCs w:val="24"/>
        </w:rPr>
        <w:t xml:space="preserve">lsory Purchase </w:t>
      </w:r>
    </w:p>
    <w:p w:rsidR="00C01FE2" w:rsidRDefault="00C01FE2" w:rsidP="001D222E">
      <w:pPr>
        <w:spacing w:after="0" w:line="240" w:lineRule="auto"/>
        <w:jc w:val="both"/>
        <w:rPr>
          <w:rFonts w:ascii="Times New Roman" w:hAnsi="Times New Roman" w:cs="Times New Roman"/>
          <w:sz w:val="24"/>
          <w:szCs w:val="24"/>
        </w:rPr>
      </w:pP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Candidates answered: 52</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Average mark: </w:t>
      </w:r>
      <w:r w:rsidR="00C01FE2">
        <w:rPr>
          <w:rFonts w:ascii="Times New Roman" w:hAnsi="Times New Roman" w:cs="Times New Roman"/>
          <w:sz w:val="24"/>
          <w:szCs w:val="24"/>
        </w:rPr>
        <w:tab/>
      </w:r>
      <w:r w:rsidRPr="00C01FE2">
        <w:rPr>
          <w:rFonts w:ascii="Times New Roman" w:hAnsi="Times New Roman" w:cs="Times New Roman"/>
          <w:sz w:val="24"/>
          <w:szCs w:val="24"/>
        </w:rPr>
        <w:t>54.76%</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lastRenderedPageBreak/>
        <w:t xml:space="preserve">Percentage passed: </w:t>
      </w:r>
      <w:r w:rsidR="00C01FE2">
        <w:rPr>
          <w:rFonts w:ascii="Times New Roman" w:hAnsi="Times New Roman" w:cs="Times New Roman"/>
          <w:sz w:val="24"/>
          <w:szCs w:val="24"/>
        </w:rPr>
        <w:tab/>
      </w:r>
      <w:r w:rsidRPr="00C01FE2">
        <w:rPr>
          <w:rFonts w:ascii="Times New Roman" w:hAnsi="Times New Roman" w:cs="Times New Roman"/>
          <w:sz w:val="24"/>
          <w:szCs w:val="24"/>
        </w:rPr>
        <w:t>35%</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Top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82</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Bottom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22</w:t>
      </w:r>
    </w:p>
    <w:p w:rsidR="00FE6F5D" w:rsidRPr="00C01FE2" w:rsidRDefault="00FE6F5D" w:rsidP="001D222E">
      <w:pPr>
        <w:spacing w:after="0" w:line="240" w:lineRule="auto"/>
        <w:jc w:val="both"/>
        <w:rPr>
          <w:rFonts w:ascii="Times New Roman" w:hAnsi="Times New Roman" w:cs="Times New Roman"/>
          <w:sz w:val="24"/>
          <w:szCs w:val="24"/>
        </w:rPr>
      </w:pPr>
    </w:p>
    <w:p w:rsidR="003B2B5F" w:rsidRPr="00C01FE2" w:rsidRDefault="003B2B5F"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This question tested the statutory basis and process and required candidates to understand the difference between mitigation of property claims through accommodation works and, separately, how the partnership can be put into a position to claim.  The question appeared to be understood by all.</w:t>
      </w:r>
    </w:p>
    <w:p w:rsidR="00447CE4" w:rsidRPr="00C01FE2" w:rsidRDefault="00447CE4" w:rsidP="001D222E">
      <w:pPr>
        <w:spacing w:after="0" w:line="240" w:lineRule="auto"/>
        <w:jc w:val="both"/>
        <w:rPr>
          <w:rFonts w:ascii="Times New Roman" w:hAnsi="Times New Roman" w:cs="Times New Roman"/>
          <w:sz w:val="24"/>
          <w:szCs w:val="24"/>
        </w:rPr>
      </w:pPr>
    </w:p>
    <w:p w:rsidR="003B2B5F" w:rsidRPr="00C01FE2" w:rsidRDefault="003B2B5F"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Statutory basis – caused some confusion on title and dates of Acts.</w:t>
      </w:r>
    </w:p>
    <w:p w:rsidR="003B2B5F" w:rsidRPr="00C01FE2" w:rsidRDefault="003B2B5F"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Process – generally understood and stages defined in order.</w:t>
      </w:r>
    </w:p>
    <w:p w:rsidR="003B2B5F" w:rsidRPr="00C01FE2" w:rsidRDefault="003B2B5F"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Property – needed an understanding of the need to </w:t>
      </w:r>
      <w:r w:rsidR="005913FA" w:rsidRPr="00C01FE2">
        <w:rPr>
          <w:rFonts w:ascii="Times New Roman" w:hAnsi="Times New Roman" w:cs="Times New Roman"/>
          <w:sz w:val="24"/>
          <w:szCs w:val="24"/>
        </w:rPr>
        <w:t>object and negotiate and the type of accommodation works suitable for the holding.</w:t>
      </w:r>
    </w:p>
    <w:p w:rsidR="005913FA" w:rsidRPr="00C01FE2" w:rsidRDefault="005913FA"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Business – requirement to keep good records sometimes overlooked.</w:t>
      </w:r>
    </w:p>
    <w:p w:rsidR="005913FA" w:rsidRPr="00C01FE2" w:rsidRDefault="005913FA" w:rsidP="001D222E">
      <w:pPr>
        <w:spacing w:after="0" w:line="240" w:lineRule="auto"/>
        <w:jc w:val="both"/>
        <w:rPr>
          <w:rFonts w:ascii="Times New Roman" w:hAnsi="Times New Roman" w:cs="Times New Roman"/>
          <w:sz w:val="24"/>
          <w:szCs w:val="24"/>
        </w:rPr>
      </w:pPr>
    </w:p>
    <w:p w:rsidR="005913FA" w:rsidRPr="00C01FE2" w:rsidRDefault="005913FA"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As with most technical papers, those that are involved answer it well with a </w:t>
      </w:r>
      <w:r w:rsidR="005A243E" w:rsidRPr="00C01FE2">
        <w:rPr>
          <w:rFonts w:ascii="Times New Roman" w:hAnsi="Times New Roman" w:cs="Times New Roman"/>
          <w:sz w:val="24"/>
          <w:szCs w:val="24"/>
        </w:rPr>
        <w:t>good structured</w:t>
      </w:r>
      <w:r w:rsidRPr="00C01FE2">
        <w:rPr>
          <w:rFonts w:ascii="Times New Roman" w:hAnsi="Times New Roman" w:cs="Times New Roman"/>
          <w:sz w:val="24"/>
          <w:szCs w:val="24"/>
        </w:rPr>
        <w:t xml:space="preserve"> answer; others appear to have taken it as a last resort and missed basic information.</w:t>
      </w:r>
    </w:p>
    <w:p w:rsidR="005913FA" w:rsidRPr="00C01FE2" w:rsidRDefault="005913FA" w:rsidP="001D222E">
      <w:pPr>
        <w:spacing w:after="0" w:line="240" w:lineRule="auto"/>
        <w:jc w:val="both"/>
        <w:rPr>
          <w:rFonts w:ascii="Times New Roman" w:hAnsi="Times New Roman" w:cs="Times New Roman"/>
          <w:sz w:val="24"/>
          <w:szCs w:val="24"/>
        </w:rPr>
      </w:pPr>
    </w:p>
    <w:p w:rsidR="005913FA" w:rsidRPr="00C01FE2" w:rsidRDefault="005913FA"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Only </w:t>
      </w:r>
      <w:r w:rsidR="005A243E" w:rsidRPr="00C01FE2">
        <w:rPr>
          <w:rFonts w:ascii="Times New Roman" w:hAnsi="Times New Roman" w:cs="Times New Roman"/>
          <w:sz w:val="24"/>
          <w:szCs w:val="24"/>
        </w:rPr>
        <w:t>one candidate</w:t>
      </w:r>
      <w:r w:rsidRPr="00C01FE2">
        <w:rPr>
          <w:rFonts w:ascii="Times New Roman" w:hAnsi="Times New Roman" w:cs="Times New Roman"/>
          <w:sz w:val="24"/>
          <w:szCs w:val="24"/>
        </w:rPr>
        <w:t xml:space="preserve"> identified that often the best outcome can be achieved by securing variations early in the design process and work to fully record facts to justify the claim.</w:t>
      </w:r>
    </w:p>
    <w:p w:rsidR="005913FA" w:rsidRPr="00C01FE2" w:rsidRDefault="005913FA" w:rsidP="001D222E">
      <w:pPr>
        <w:spacing w:after="0" w:line="240" w:lineRule="auto"/>
        <w:jc w:val="both"/>
        <w:rPr>
          <w:rFonts w:ascii="Times New Roman" w:hAnsi="Times New Roman" w:cs="Times New Roman"/>
          <w:sz w:val="24"/>
          <w:szCs w:val="24"/>
        </w:rPr>
      </w:pPr>
    </w:p>
    <w:p w:rsidR="005913FA" w:rsidRPr="00C01FE2" w:rsidRDefault="005913FA"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Overall, the paper gave a fair balance of technical knowledge backed up by experience, noting </w:t>
      </w:r>
      <w:r w:rsidR="00C01FE2">
        <w:rPr>
          <w:rFonts w:ascii="Times New Roman" w:hAnsi="Times New Roman" w:cs="Times New Roman"/>
          <w:sz w:val="24"/>
          <w:szCs w:val="24"/>
        </w:rPr>
        <w:t xml:space="preserve">that </w:t>
      </w:r>
      <w:r w:rsidRPr="00C01FE2">
        <w:rPr>
          <w:rFonts w:ascii="Times New Roman" w:hAnsi="Times New Roman" w:cs="Times New Roman"/>
          <w:sz w:val="24"/>
          <w:szCs w:val="24"/>
        </w:rPr>
        <w:t xml:space="preserve">the latter may be limited by the stage of </w:t>
      </w:r>
      <w:r w:rsidR="00C01FE2">
        <w:rPr>
          <w:rFonts w:ascii="Times New Roman" w:hAnsi="Times New Roman" w:cs="Times New Roman"/>
          <w:sz w:val="24"/>
          <w:szCs w:val="24"/>
        </w:rPr>
        <w:t>a</w:t>
      </w:r>
      <w:r w:rsidRPr="00C01FE2">
        <w:rPr>
          <w:rFonts w:ascii="Times New Roman" w:hAnsi="Times New Roman" w:cs="Times New Roman"/>
          <w:sz w:val="24"/>
          <w:szCs w:val="24"/>
        </w:rPr>
        <w:t xml:space="preserve"> candidate’s career.</w:t>
      </w:r>
    </w:p>
    <w:p w:rsidR="005913FA" w:rsidRPr="00C01FE2" w:rsidRDefault="005913FA" w:rsidP="001D222E">
      <w:pPr>
        <w:spacing w:after="0" w:line="240" w:lineRule="auto"/>
        <w:jc w:val="both"/>
        <w:rPr>
          <w:rFonts w:ascii="Times New Roman" w:hAnsi="Times New Roman" w:cs="Times New Roman"/>
          <w:sz w:val="24"/>
          <w:szCs w:val="24"/>
        </w:rPr>
      </w:pPr>
    </w:p>
    <w:p w:rsidR="004640F0" w:rsidRPr="00C01FE2" w:rsidRDefault="004640F0" w:rsidP="001D222E">
      <w:pPr>
        <w:spacing w:after="0" w:line="240" w:lineRule="auto"/>
        <w:jc w:val="both"/>
        <w:rPr>
          <w:rFonts w:ascii="Times New Roman" w:hAnsi="Times New Roman" w:cs="Times New Roman"/>
          <w:sz w:val="24"/>
          <w:szCs w:val="24"/>
        </w:rPr>
      </w:pPr>
    </w:p>
    <w:p w:rsidR="00DB3C6F" w:rsidRPr="00C01FE2" w:rsidRDefault="00C63C2A" w:rsidP="001D222E">
      <w:pPr>
        <w:spacing w:after="0" w:line="240" w:lineRule="auto"/>
        <w:jc w:val="both"/>
        <w:rPr>
          <w:rFonts w:ascii="Times New Roman" w:hAnsi="Times New Roman" w:cs="Times New Roman"/>
          <w:b/>
          <w:sz w:val="24"/>
          <w:szCs w:val="24"/>
        </w:rPr>
      </w:pPr>
      <w:r w:rsidRPr="00C01FE2">
        <w:rPr>
          <w:rFonts w:ascii="Times New Roman" w:hAnsi="Times New Roman" w:cs="Times New Roman"/>
          <w:b/>
          <w:sz w:val="24"/>
          <w:szCs w:val="24"/>
        </w:rPr>
        <w:t>Paper 2</w:t>
      </w:r>
      <w:r w:rsidR="00DB3C6F" w:rsidRPr="00C01FE2">
        <w:rPr>
          <w:rFonts w:ascii="Times New Roman" w:hAnsi="Times New Roman" w:cs="Times New Roman"/>
          <w:b/>
          <w:sz w:val="24"/>
          <w:szCs w:val="24"/>
        </w:rPr>
        <w:t xml:space="preserve"> –</w:t>
      </w:r>
      <w:r w:rsidR="0040353A" w:rsidRPr="00C01FE2">
        <w:rPr>
          <w:rFonts w:ascii="Times New Roman" w:hAnsi="Times New Roman" w:cs="Times New Roman"/>
          <w:b/>
          <w:sz w:val="24"/>
          <w:szCs w:val="24"/>
        </w:rPr>
        <w:t xml:space="preserve"> Question 5 – Surrender of AHA T</w:t>
      </w:r>
      <w:r w:rsidR="00DB3C6F" w:rsidRPr="00C01FE2">
        <w:rPr>
          <w:rFonts w:ascii="Times New Roman" w:hAnsi="Times New Roman" w:cs="Times New Roman"/>
          <w:b/>
          <w:sz w:val="24"/>
          <w:szCs w:val="24"/>
        </w:rPr>
        <w:t xml:space="preserve">enancy </w:t>
      </w:r>
      <w:r w:rsidR="0040353A" w:rsidRPr="00C01FE2">
        <w:rPr>
          <w:rFonts w:ascii="Times New Roman" w:hAnsi="Times New Roman" w:cs="Times New Roman"/>
          <w:b/>
          <w:sz w:val="24"/>
          <w:szCs w:val="24"/>
        </w:rPr>
        <w:t>and End of Tenancy C</w:t>
      </w:r>
      <w:r w:rsidR="004640F0" w:rsidRPr="00C01FE2">
        <w:rPr>
          <w:rFonts w:ascii="Times New Roman" w:hAnsi="Times New Roman" w:cs="Times New Roman"/>
          <w:b/>
          <w:sz w:val="24"/>
          <w:szCs w:val="24"/>
        </w:rPr>
        <w:t>ompensation</w:t>
      </w:r>
      <w:r w:rsidR="0040353A" w:rsidRPr="00C01FE2">
        <w:rPr>
          <w:rFonts w:ascii="Times New Roman" w:hAnsi="Times New Roman" w:cs="Times New Roman"/>
          <w:b/>
          <w:sz w:val="24"/>
          <w:szCs w:val="24"/>
        </w:rPr>
        <w:t xml:space="preserve"> </w:t>
      </w:r>
    </w:p>
    <w:p w:rsidR="00C01FE2" w:rsidRDefault="00C01FE2" w:rsidP="001D222E">
      <w:pPr>
        <w:spacing w:after="0" w:line="240" w:lineRule="auto"/>
        <w:jc w:val="both"/>
        <w:rPr>
          <w:rFonts w:ascii="Times New Roman" w:hAnsi="Times New Roman" w:cs="Times New Roman"/>
          <w:sz w:val="24"/>
          <w:szCs w:val="24"/>
        </w:rPr>
      </w:pP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Candidates answered: 94</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Average mark: </w:t>
      </w:r>
      <w:r w:rsidR="00C01FE2">
        <w:rPr>
          <w:rFonts w:ascii="Times New Roman" w:hAnsi="Times New Roman" w:cs="Times New Roman"/>
          <w:sz w:val="24"/>
          <w:szCs w:val="24"/>
        </w:rPr>
        <w:tab/>
      </w:r>
      <w:r w:rsidRPr="00C01FE2">
        <w:rPr>
          <w:rFonts w:ascii="Times New Roman" w:hAnsi="Times New Roman" w:cs="Times New Roman"/>
          <w:sz w:val="24"/>
          <w:szCs w:val="24"/>
        </w:rPr>
        <w:t>51.97%</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Percentage passed: </w:t>
      </w:r>
      <w:r w:rsidR="00C01FE2">
        <w:rPr>
          <w:rFonts w:ascii="Times New Roman" w:hAnsi="Times New Roman" w:cs="Times New Roman"/>
          <w:sz w:val="24"/>
          <w:szCs w:val="24"/>
        </w:rPr>
        <w:tab/>
      </w:r>
      <w:r w:rsidRPr="00C01FE2">
        <w:rPr>
          <w:rFonts w:ascii="Times New Roman" w:hAnsi="Times New Roman" w:cs="Times New Roman"/>
          <w:sz w:val="24"/>
          <w:szCs w:val="24"/>
        </w:rPr>
        <w:t>19%</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Top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75</w:t>
      </w:r>
    </w:p>
    <w:p w:rsidR="000759B2" w:rsidRPr="00C01FE2" w:rsidRDefault="000759B2"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Bottom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5</w:t>
      </w:r>
    </w:p>
    <w:p w:rsidR="00FE6F5D" w:rsidRPr="00C01FE2" w:rsidRDefault="00FE6F5D" w:rsidP="001D222E">
      <w:pPr>
        <w:spacing w:after="0" w:line="240" w:lineRule="auto"/>
        <w:jc w:val="both"/>
        <w:rPr>
          <w:rFonts w:ascii="Times New Roman" w:hAnsi="Times New Roman" w:cs="Times New Roman"/>
          <w:sz w:val="24"/>
          <w:szCs w:val="24"/>
        </w:rPr>
      </w:pPr>
    </w:p>
    <w:p w:rsidR="00DB3C6F" w:rsidRPr="00C01FE2" w:rsidRDefault="0040353A"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A v</w:t>
      </w:r>
      <w:r w:rsidR="00FE6F5D" w:rsidRPr="00C01FE2">
        <w:rPr>
          <w:rFonts w:ascii="Times New Roman" w:hAnsi="Times New Roman" w:cs="Times New Roman"/>
          <w:sz w:val="24"/>
          <w:szCs w:val="24"/>
        </w:rPr>
        <w:t xml:space="preserve">ery disappointing </w:t>
      </w:r>
      <w:r w:rsidR="00DB3C6F" w:rsidRPr="00C01FE2">
        <w:rPr>
          <w:rFonts w:ascii="Times New Roman" w:hAnsi="Times New Roman" w:cs="Times New Roman"/>
          <w:sz w:val="24"/>
          <w:szCs w:val="24"/>
        </w:rPr>
        <w:t>overall standard – considering</w:t>
      </w:r>
      <w:r w:rsidR="00FE6F5D" w:rsidRPr="00C01FE2">
        <w:rPr>
          <w:rFonts w:ascii="Times New Roman" w:hAnsi="Times New Roman" w:cs="Times New Roman"/>
          <w:sz w:val="24"/>
          <w:szCs w:val="24"/>
        </w:rPr>
        <w:t xml:space="preserve"> this is a</w:t>
      </w:r>
      <w:r w:rsidR="00DB3C6F" w:rsidRPr="00C01FE2">
        <w:rPr>
          <w:rFonts w:ascii="Times New Roman" w:hAnsi="Times New Roman" w:cs="Times New Roman"/>
          <w:sz w:val="24"/>
          <w:szCs w:val="24"/>
        </w:rPr>
        <w:t xml:space="preserve"> </w:t>
      </w:r>
      <w:r w:rsidR="00DB3C6F" w:rsidRPr="00C01FE2">
        <w:rPr>
          <w:rFonts w:ascii="Times New Roman" w:hAnsi="Times New Roman" w:cs="Times New Roman"/>
          <w:sz w:val="24"/>
          <w:szCs w:val="24"/>
          <w:u w:val="single"/>
        </w:rPr>
        <w:t>core</w:t>
      </w:r>
      <w:r w:rsidR="00DB3C6F" w:rsidRPr="00C01FE2">
        <w:rPr>
          <w:rFonts w:ascii="Times New Roman" w:hAnsi="Times New Roman" w:cs="Times New Roman"/>
          <w:sz w:val="24"/>
          <w:szCs w:val="24"/>
        </w:rPr>
        <w:t xml:space="preserve"> subject areas of AHA tenancy and end of tenancy compensation for fi</w:t>
      </w:r>
      <w:r w:rsidRPr="00C01FE2">
        <w:rPr>
          <w:rFonts w:ascii="Times New Roman" w:hAnsi="Times New Roman" w:cs="Times New Roman"/>
          <w:sz w:val="24"/>
          <w:szCs w:val="24"/>
        </w:rPr>
        <w:t>xt</w:t>
      </w:r>
      <w:r w:rsidR="00DB3C6F" w:rsidRPr="00C01FE2">
        <w:rPr>
          <w:rFonts w:ascii="Times New Roman" w:hAnsi="Times New Roman" w:cs="Times New Roman"/>
          <w:sz w:val="24"/>
          <w:szCs w:val="24"/>
        </w:rPr>
        <w:t xml:space="preserve">ures and improvements and </w:t>
      </w:r>
      <w:r w:rsidRPr="00C01FE2">
        <w:rPr>
          <w:rFonts w:ascii="Times New Roman" w:hAnsi="Times New Roman" w:cs="Times New Roman"/>
          <w:sz w:val="24"/>
          <w:szCs w:val="24"/>
        </w:rPr>
        <w:t>l</w:t>
      </w:r>
      <w:r w:rsidR="00DB3C6F" w:rsidRPr="00C01FE2">
        <w:rPr>
          <w:rFonts w:ascii="Times New Roman" w:hAnsi="Times New Roman" w:cs="Times New Roman"/>
          <w:sz w:val="24"/>
          <w:szCs w:val="24"/>
        </w:rPr>
        <w:t>andlord</w:t>
      </w:r>
      <w:r w:rsidRPr="00C01FE2">
        <w:rPr>
          <w:rFonts w:ascii="Times New Roman" w:hAnsi="Times New Roman" w:cs="Times New Roman"/>
          <w:sz w:val="24"/>
          <w:szCs w:val="24"/>
        </w:rPr>
        <w:t>’s</w:t>
      </w:r>
      <w:r w:rsidR="00DB3C6F" w:rsidRPr="00C01FE2">
        <w:rPr>
          <w:rFonts w:ascii="Times New Roman" w:hAnsi="Times New Roman" w:cs="Times New Roman"/>
          <w:sz w:val="24"/>
          <w:szCs w:val="24"/>
        </w:rPr>
        <w:t xml:space="preserve"> claim for dilapidations.  </w:t>
      </w:r>
      <w:r w:rsidR="005A243E" w:rsidRPr="00C01FE2">
        <w:rPr>
          <w:rFonts w:ascii="Times New Roman" w:hAnsi="Times New Roman" w:cs="Times New Roman"/>
          <w:sz w:val="24"/>
          <w:szCs w:val="24"/>
        </w:rPr>
        <w:t>This s</w:t>
      </w:r>
      <w:r w:rsidR="00DB3C6F" w:rsidRPr="00C01FE2">
        <w:rPr>
          <w:rFonts w:ascii="Times New Roman" w:hAnsi="Times New Roman" w:cs="Times New Roman"/>
          <w:sz w:val="24"/>
          <w:szCs w:val="24"/>
        </w:rPr>
        <w:t>hould trot off the pen for candidates - but few did!</w:t>
      </w:r>
      <w:r w:rsidR="004640F0" w:rsidRPr="00C01FE2">
        <w:rPr>
          <w:rFonts w:ascii="Times New Roman" w:hAnsi="Times New Roman" w:cs="Times New Roman"/>
          <w:sz w:val="24"/>
          <w:szCs w:val="24"/>
        </w:rPr>
        <w:t xml:space="preserve"> </w:t>
      </w:r>
      <w:r w:rsidR="00DB3C6F" w:rsidRPr="00C01FE2">
        <w:rPr>
          <w:rFonts w:ascii="Times New Roman" w:hAnsi="Times New Roman" w:cs="Times New Roman"/>
          <w:sz w:val="24"/>
          <w:szCs w:val="24"/>
        </w:rPr>
        <w:t>Several confused bas</w:t>
      </w:r>
      <w:r w:rsidR="004640F0" w:rsidRPr="00C01FE2">
        <w:rPr>
          <w:rFonts w:ascii="Times New Roman" w:hAnsi="Times New Roman" w:cs="Times New Roman"/>
          <w:sz w:val="24"/>
          <w:szCs w:val="24"/>
        </w:rPr>
        <w:t>is of compensation, muddling of</w:t>
      </w:r>
      <w:r w:rsidR="00DB3C6F" w:rsidRPr="00C01FE2">
        <w:rPr>
          <w:rFonts w:ascii="Times New Roman" w:hAnsi="Times New Roman" w:cs="Times New Roman"/>
          <w:sz w:val="24"/>
          <w:szCs w:val="24"/>
        </w:rPr>
        <w:t xml:space="preserve"> fixtures and improvements.</w:t>
      </w:r>
    </w:p>
    <w:p w:rsidR="00DB3C6F" w:rsidRPr="00C01FE2" w:rsidRDefault="00DB3C6F" w:rsidP="001D222E">
      <w:pPr>
        <w:spacing w:after="0" w:line="240" w:lineRule="auto"/>
        <w:jc w:val="both"/>
        <w:rPr>
          <w:rFonts w:ascii="Times New Roman" w:hAnsi="Times New Roman" w:cs="Times New Roman"/>
          <w:sz w:val="24"/>
          <w:szCs w:val="24"/>
        </w:rPr>
      </w:pPr>
    </w:p>
    <w:p w:rsidR="00DB3C6F" w:rsidRPr="00C01FE2" w:rsidRDefault="00DB3C6F"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Not enough gave general, practical and </w:t>
      </w:r>
      <w:r w:rsidRPr="00C01FE2">
        <w:rPr>
          <w:rFonts w:ascii="Times New Roman" w:hAnsi="Times New Roman" w:cs="Times New Roman"/>
          <w:sz w:val="24"/>
          <w:szCs w:val="24"/>
          <w:u w:val="single"/>
        </w:rPr>
        <w:t>tactical</w:t>
      </w:r>
      <w:r w:rsidRPr="00C01FE2">
        <w:rPr>
          <w:rFonts w:ascii="Times New Roman" w:hAnsi="Times New Roman" w:cs="Times New Roman"/>
          <w:sz w:val="24"/>
          <w:szCs w:val="24"/>
        </w:rPr>
        <w:t xml:space="preserve"> advice which the question wanted and asked for and instead just g</w:t>
      </w:r>
      <w:r w:rsidR="005A243E" w:rsidRPr="00C01FE2">
        <w:rPr>
          <w:rFonts w:ascii="Times New Roman" w:hAnsi="Times New Roman" w:cs="Times New Roman"/>
          <w:sz w:val="24"/>
          <w:szCs w:val="24"/>
        </w:rPr>
        <w:t>iving</w:t>
      </w:r>
      <w:r w:rsidRPr="00C01FE2">
        <w:rPr>
          <w:rFonts w:ascii="Times New Roman" w:hAnsi="Times New Roman" w:cs="Times New Roman"/>
          <w:sz w:val="24"/>
          <w:szCs w:val="24"/>
        </w:rPr>
        <w:t xml:space="preserve"> text book definitions (if they knew them!)</w:t>
      </w:r>
    </w:p>
    <w:p w:rsidR="00DB3C6F" w:rsidRPr="00C01FE2" w:rsidRDefault="00DB3C6F" w:rsidP="001D222E">
      <w:pPr>
        <w:spacing w:after="0" w:line="240" w:lineRule="auto"/>
        <w:jc w:val="both"/>
        <w:rPr>
          <w:rFonts w:ascii="Times New Roman" w:hAnsi="Times New Roman" w:cs="Times New Roman"/>
          <w:sz w:val="24"/>
          <w:szCs w:val="24"/>
        </w:rPr>
      </w:pPr>
    </w:p>
    <w:p w:rsidR="00DB3C6F" w:rsidRPr="00C01FE2" w:rsidRDefault="00DB3C6F"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Very few gave examples of levels of surrender payments in value/quantum and not many stated how this might be arrived at.</w:t>
      </w:r>
    </w:p>
    <w:p w:rsidR="00DB3C6F" w:rsidRPr="00C01FE2" w:rsidRDefault="00DB3C6F" w:rsidP="001D222E">
      <w:pPr>
        <w:spacing w:after="0" w:line="240" w:lineRule="auto"/>
        <w:jc w:val="both"/>
        <w:rPr>
          <w:rFonts w:ascii="Times New Roman" w:hAnsi="Times New Roman" w:cs="Times New Roman"/>
          <w:sz w:val="24"/>
          <w:szCs w:val="24"/>
        </w:rPr>
      </w:pPr>
    </w:p>
    <w:p w:rsidR="004640F0" w:rsidRPr="00C01FE2" w:rsidRDefault="00DB3C6F"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The question asked for NOTES and most gave blocks of text – unbroken!  Lack of ‘white space’ between sections.</w:t>
      </w:r>
      <w:r w:rsidR="004640F0" w:rsidRPr="00C01FE2">
        <w:rPr>
          <w:rFonts w:ascii="Times New Roman" w:hAnsi="Times New Roman" w:cs="Times New Roman"/>
          <w:sz w:val="24"/>
          <w:szCs w:val="24"/>
        </w:rPr>
        <w:t xml:space="preserve"> </w:t>
      </w:r>
      <w:r w:rsidRPr="00C01FE2">
        <w:rPr>
          <w:rFonts w:ascii="Times New Roman" w:hAnsi="Times New Roman" w:cs="Times New Roman"/>
          <w:sz w:val="24"/>
          <w:szCs w:val="24"/>
        </w:rPr>
        <w:t>Usual high proportion of poor/illegible handwriting.</w:t>
      </w:r>
      <w:r w:rsidR="004640F0" w:rsidRPr="00C01FE2">
        <w:rPr>
          <w:rFonts w:ascii="Times New Roman" w:hAnsi="Times New Roman" w:cs="Times New Roman"/>
          <w:sz w:val="24"/>
          <w:szCs w:val="24"/>
        </w:rPr>
        <w:t xml:space="preserve"> The few typed scripts were a joy to mark – shorter and well formatted and laid out.</w:t>
      </w:r>
    </w:p>
    <w:p w:rsidR="00DB3C6F" w:rsidRPr="00C01FE2" w:rsidRDefault="00DB3C6F" w:rsidP="001D222E">
      <w:pPr>
        <w:spacing w:after="0" w:line="240" w:lineRule="auto"/>
        <w:jc w:val="both"/>
        <w:rPr>
          <w:rFonts w:ascii="Times New Roman" w:hAnsi="Times New Roman" w:cs="Times New Roman"/>
          <w:sz w:val="24"/>
          <w:szCs w:val="24"/>
        </w:rPr>
      </w:pPr>
    </w:p>
    <w:p w:rsidR="00DB3C6F" w:rsidRPr="00C01FE2" w:rsidRDefault="00DB3C6F"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Very few answered part </w:t>
      </w:r>
      <w:r w:rsidR="00B35794" w:rsidRPr="00C01FE2">
        <w:rPr>
          <w:rFonts w:ascii="Times New Roman" w:hAnsi="Times New Roman" w:cs="Times New Roman"/>
          <w:sz w:val="24"/>
          <w:szCs w:val="24"/>
        </w:rPr>
        <w:t>e) well – ‘how to document the surrender’ – not recognising the need for solicitors to draft and formalise D</w:t>
      </w:r>
      <w:r w:rsidR="005A243E" w:rsidRPr="00C01FE2">
        <w:rPr>
          <w:rFonts w:ascii="Times New Roman" w:hAnsi="Times New Roman" w:cs="Times New Roman"/>
          <w:sz w:val="24"/>
          <w:szCs w:val="24"/>
        </w:rPr>
        <w:t>eeds of Surrender etc.  The m</w:t>
      </w:r>
      <w:r w:rsidR="00B35794" w:rsidRPr="00C01FE2">
        <w:rPr>
          <w:rFonts w:ascii="Times New Roman" w:hAnsi="Times New Roman" w:cs="Times New Roman"/>
          <w:sz w:val="24"/>
          <w:szCs w:val="24"/>
        </w:rPr>
        <w:t xml:space="preserve">ajority did not identify </w:t>
      </w:r>
      <w:r w:rsidR="0040353A" w:rsidRPr="00C01FE2">
        <w:rPr>
          <w:rFonts w:ascii="Times New Roman" w:hAnsi="Times New Roman" w:cs="Times New Roman"/>
          <w:sz w:val="24"/>
          <w:szCs w:val="24"/>
        </w:rPr>
        <w:t xml:space="preserve">a </w:t>
      </w:r>
      <w:r w:rsidR="00B35794" w:rsidRPr="00C01FE2">
        <w:rPr>
          <w:rFonts w:ascii="Times New Roman" w:hAnsi="Times New Roman" w:cs="Times New Roman"/>
          <w:sz w:val="24"/>
          <w:szCs w:val="24"/>
        </w:rPr>
        <w:lastRenderedPageBreak/>
        <w:t>role for the agent to negotiate agree and prepare Heads of Terms before sent to solicitor to draft Agreement to Surrender and Deed of Surrender.</w:t>
      </w:r>
    </w:p>
    <w:p w:rsidR="00B35794" w:rsidRPr="00C01FE2" w:rsidRDefault="00B35794" w:rsidP="001D222E">
      <w:pPr>
        <w:spacing w:after="0" w:line="240" w:lineRule="auto"/>
        <w:jc w:val="both"/>
        <w:rPr>
          <w:rFonts w:ascii="Times New Roman" w:hAnsi="Times New Roman" w:cs="Times New Roman"/>
          <w:sz w:val="24"/>
          <w:szCs w:val="24"/>
        </w:rPr>
      </w:pPr>
    </w:p>
    <w:p w:rsidR="00B35794" w:rsidRPr="00C01FE2" w:rsidRDefault="00B35794"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Very few had question ‘plans’ at start although well laid out and spaced out bullet point notes would have allowed candidates to give well considered answers.</w:t>
      </w:r>
      <w:r w:rsidR="004640F0" w:rsidRPr="00C01FE2">
        <w:rPr>
          <w:rFonts w:ascii="Times New Roman" w:hAnsi="Times New Roman" w:cs="Times New Roman"/>
          <w:sz w:val="24"/>
          <w:szCs w:val="24"/>
        </w:rPr>
        <w:t xml:space="preserve"> </w:t>
      </w:r>
      <w:r w:rsidRPr="00C01FE2">
        <w:rPr>
          <w:rFonts w:ascii="Times New Roman" w:hAnsi="Times New Roman" w:cs="Times New Roman"/>
          <w:sz w:val="24"/>
          <w:szCs w:val="24"/>
        </w:rPr>
        <w:t>The shorter/punchy answers focussing on key facts and matters generally scored well – covering key points = quick and efficient scoring.</w:t>
      </w:r>
    </w:p>
    <w:p w:rsidR="00B35794" w:rsidRPr="00C01FE2" w:rsidRDefault="00B35794" w:rsidP="001D222E">
      <w:pPr>
        <w:spacing w:after="0" w:line="240" w:lineRule="auto"/>
        <w:jc w:val="both"/>
        <w:rPr>
          <w:rFonts w:ascii="Times New Roman" w:hAnsi="Times New Roman" w:cs="Times New Roman"/>
          <w:sz w:val="24"/>
          <w:szCs w:val="24"/>
        </w:rPr>
      </w:pPr>
    </w:p>
    <w:p w:rsidR="00B35794" w:rsidRPr="00C01FE2" w:rsidRDefault="00B35794"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Too many candidates were determined to write about model clauses rather than addressing </w:t>
      </w:r>
      <w:r w:rsidR="004640F0" w:rsidRPr="00C01FE2">
        <w:rPr>
          <w:rFonts w:ascii="Times New Roman" w:hAnsi="Times New Roman" w:cs="Times New Roman"/>
          <w:sz w:val="24"/>
          <w:szCs w:val="24"/>
        </w:rPr>
        <w:t>the matter of</w:t>
      </w:r>
      <w:r w:rsidRPr="00C01FE2">
        <w:rPr>
          <w:rFonts w:ascii="Times New Roman" w:hAnsi="Times New Roman" w:cs="Times New Roman"/>
          <w:sz w:val="24"/>
          <w:szCs w:val="24"/>
        </w:rPr>
        <w:t xml:space="preserve"> repairs in </w:t>
      </w:r>
      <w:r w:rsidR="004640F0" w:rsidRPr="00C01FE2">
        <w:rPr>
          <w:rFonts w:ascii="Times New Roman" w:hAnsi="Times New Roman" w:cs="Times New Roman"/>
          <w:sz w:val="24"/>
          <w:szCs w:val="24"/>
        </w:rPr>
        <w:t xml:space="preserve">the </w:t>
      </w:r>
      <w:r w:rsidRPr="00C01FE2">
        <w:rPr>
          <w:rFonts w:ascii="Times New Roman" w:hAnsi="Times New Roman" w:cs="Times New Roman"/>
          <w:sz w:val="24"/>
          <w:szCs w:val="24"/>
        </w:rPr>
        <w:t>written agreement.</w:t>
      </w:r>
    </w:p>
    <w:p w:rsidR="00B35794" w:rsidRPr="00C01FE2" w:rsidRDefault="00B35794" w:rsidP="001D222E">
      <w:pPr>
        <w:spacing w:after="0" w:line="240" w:lineRule="auto"/>
        <w:jc w:val="both"/>
        <w:rPr>
          <w:rFonts w:ascii="Times New Roman" w:hAnsi="Times New Roman" w:cs="Times New Roman"/>
          <w:sz w:val="24"/>
          <w:szCs w:val="24"/>
        </w:rPr>
      </w:pPr>
    </w:p>
    <w:p w:rsidR="00B35794" w:rsidRPr="00C01FE2" w:rsidRDefault="00B35794"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 xml:space="preserve">Some candidates were determined to give too much detail about succession rights, as if this was a succession question which was </w:t>
      </w:r>
      <w:r w:rsidR="004640F0" w:rsidRPr="00C01FE2">
        <w:rPr>
          <w:rFonts w:ascii="Times New Roman" w:hAnsi="Times New Roman" w:cs="Times New Roman"/>
          <w:sz w:val="24"/>
          <w:szCs w:val="24"/>
        </w:rPr>
        <w:t>relevant only</w:t>
      </w:r>
      <w:r w:rsidRPr="00C01FE2">
        <w:rPr>
          <w:rFonts w:ascii="Times New Roman" w:hAnsi="Times New Roman" w:cs="Times New Roman"/>
          <w:sz w:val="24"/>
          <w:szCs w:val="24"/>
        </w:rPr>
        <w:t xml:space="preserve"> for</w:t>
      </w:r>
      <w:r w:rsidR="004640F0" w:rsidRPr="00C01FE2">
        <w:rPr>
          <w:rFonts w:ascii="Times New Roman" w:hAnsi="Times New Roman" w:cs="Times New Roman"/>
          <w:sz w:val="24"/>
          <w:szCs w:val="24"/>
        </w:rPr>
        <w:t xml:space="preserve"> the</w:t>
      </w:r>
      <w:r w:rsidRPr="00C01FE2">
        <w:rPr>
          <w:rFonts w:ascii="Times New Roman" w:hAnsi="Times New Roman" w:cs="Times New Roman"/>
          <w:sz w:val="24"/>
          <w:szCs w:val="24"/>
        </w:rPr>
        <w:t xml:space="preserve"> strength bargaining position.</w:t>
      </w:r>
    </w:p>
    <w:p w:rsidR="00B35794" w:rsidRPr="00C01FE2" w:rsidRDefault="00B35794" w:rsidP="001D222E">
      <w:pPr>
        <w:spacing w:after="0" w:line="240" w:lineRule="auto"/>
        <w:jc w:val="both"/>
        <w:rPr>
          <w:rFonts w:ascii="Times New Roman" w:hAnsi="Times New Roman" w:cs="Times New Roman"/>
          <w:sz w:val="24"/>
          <w:szCs w:val="24"/>
        </w:rPr>
      </w:pPr>
    </w:p>
    <w:p w:rsidR="00B35794" w:rsidRPr="00C01FE2" w:rsidRDefault="004640F0" w:rsidP="001D222E">
      <w:pPr>
        <w:spacing w:after="0" w:line="240" w:lineRule="auto"/>
        <w:jc w:val="both"/>
        <w:rPr>
          <w:rFonts w:ascii="Times New Roman" w:hAnsi="Times New Roman" w:cs="Times New Roman"/>
          <w:sz w:val="24"/>
          <w:szCs w:val="24"/>
        </w:rPr>
      </w:pPr>
      <w:r w:rsidRPr="00C01FE2">
        <w:rPr>
          <w:rFonts w:ascii="Times New Roman" w:hAnsi="Times New Roman" w:cs="Times New Roman"/>
          <w:sz w:val="24"/>
          <w:szCs w:val="24"/>
        </w:rPr>
        <w:t>No</w:t>
      </w:r>
      <w:r w:rsidR="00B35794" w:rsidRPr="00C01FE2">
        <w:rPr>
          <w:rFonts w:ascii="Times New Roman" w:hAnsi="Times New Roman" w:cs="Times New Roman"/>
          <w:sz w:val="24"/>
          <w:szCs w:val="24"/>
        </w:rPr>
        <w:t xml:space="preserve"> candidates identified </w:t>
      </w:r>
      <w:r w:rsidRPr="00C01FE2">
        <w:rPr>
          <w:rFonts w:ascii="Times New Roman" w:hAnsi="Times New Roman" w:cs="Times New Roman"/>
          <w:sz w:val="24"/>
          <w:szCs w:val="24"/>
        </w:rPr>
        <w:t xml:space="preserve">the </w:t>
      </w:r>
      <w:r w:rsidR="00B35794" w:rsidRPr="00C01FE2">
        <w:rPr>
          <w:rFonts w:ascii="Times New Roman" w:hAnsi="Times New Roman" w:cs="Times New Roman"/>
          <w:sz w:val="24"/>
          <w:szCs w:val="24"/>
        </w:rPr>
        <w:t xml:space="preserve">possible issue to </w:t>
      </w:r>
      <w:r w:rsidRPr="00C01FE2">
        <w:rPr>
          <w:rFonts w:ascii="Times New Roman" w:hAnsi="Times New Roman" w:cs="Times New Roman"/>
          <w:sz w:val="24"/>
          <w:szCs w:val="24"/>
        </w:rPr>
        <w:t xml:space="preserve">the </w:t>
      </w:r>
      <w:r w:rsidR="00B35794" w:rsidRPr="00C01FE2">
        <w:rPr>
          <w:rFonts w:ascii="Times New Roman" w:hAnsi="Times New Roman" w:cs="Times New Roman"/>
          <w:sz w:val="24"/>
          <w:szCs w:val="24"/>
        </w:rPr>
        <w:t>tenant who may want to live in his new bungalow but would probably have a residency clause in tenancy which would need to factor in his decision to leave.</w:t>
      </w:r>
    </w:p>
    <w:p w:rsidR="00C63C2A" w:rsidRPr="00C01FE2" w:rsidRDefault="00C63C2A" w:rsidP="00C01FE2">
      <w:pPr>
        <w:spacing w:after="0" w:line="240" w:lineRule="auto"/>
        <w:rPr>
          <w:rFonts w:ascii="Times New Roman" w:hAnsi="Times New Roman" w:cs="Times New Roman"/>
          <w:sz w:val="24"/>
          <w:szCs w:val="24"/>
        </w:rPr>
      </w:pPr>
    </w:p>
    <w:p w:rsidR="00C63C2A" w:rsidRPr="00C01FE2" w:rsidRDefault="00C63C2A" w:rsidP="00C01FE2">
      <w:pPr>
        <w:spacing w:after="0" w:line="240" w:lineRule="auto"/>
        <w:rPr>
          <w:rFonts w:ascii="Times New Roman" w:hAnsi="Times New Roman" w:cs="Times New Roman"/>
          <w:b/>
          <w:sz w:val="24"/>
          <w:szCs w:val="24"/>
        </w:rPr>
      </w:pPr>
      <w:r w:rsidRPr="00C01FE2">
        <w:rPr>
          <w:rFonts w:ascii="Times New Roman" w:hAnsi="Times New Roman" w:cs="Times New Roman"/>
          <w:b/>
          <w:sz w:val="24"/>
          <w:szCs w:val="24"/>
        </w:rPr>
        <w:t xml:space="preserve">Paper 2 – Question 6 – </w:t>
      </w:r>
      <w:r w:rsidR="00C01FE2">
        <w:rPr>
          <w:rFonts w:ascii="Times New Roman" w:hAnsi="Times New Roman" w:cs="Times New Roman"/>
          <w:b/>
          <w:sz w:val="24"/>
          <w:szCs w:val="24"/>
        </w:rPr>
        <w:t xml:space="preserve">Agreement and </w:t>
      </w:r>
      <w:r w:rsidRPr="00C01FE2">
        <w:rPr>
          <w:rFonts w:ascii="Times New Roman" w:hAnsi="Times New Roman" w:cs="Times New Roman"/>
          <w:b/>
          <w:sz w:val="24"/>
          <w:szCs w:val="24"/>
        </w:rPr>
        <w:t xml:space="preserve">Heads of </w:t>
      </w:r>
      <w:r w:rsidR="0040353A" w:rsidRPr="00C01FE2">
        <w:rPr>
          <w:rFonts w:ascii="Times New Roman" w:hAnsi="Times New Roman" w:cs="Times New Roman"/>
          <w:b/>
          <w:sz w:val="24"/>
          <w:szCs w:val="24"/>
        </w:rPr>
        <w:t>T</w:t>
      </w:r>
      <w:r w:rsidRPr="00C01FE2">
        <w:rPr>
          <w:rFonts w:ascii="Times New Roman" w:hAnsi="Times New Roman" w:cs="Times New Roman"/>
          <w:b/>
          <w:sz w:val="24"/>
          <w:szCs w:val="24"/>
        </w:rPr>
        <w:t>erms f</w:t>
      </w:r>
      <w:r w:rsidR="0040353A" w:rsidRPr="00C01FE2">
        <w:rPr>
          <w:rFonts w:ascii="Times New Roman" w:hAnsi="Times New Roman" w:cs="Times New Roman"/>
          <w:b/>
          <w:sz w:val="24"/>
          <w:szCs w:val="24"/>
        </w:rPr>
        <w:t>or 5 Year Storage A</w:t>
      </w:r>
      <w:r w:rsidRPr="00C01FE2">
        <w:rPr>
          <w:rFonts w:ascii="Times New Roman" w:hAnsi="Times New Roman" w:cs="Times New Roman"/>
          <w:b/>
          <w:sz w:val="24"/>
          <w:szCs w:val="24"/>
        </w:rPr>
        <w:t>greement</w:t>
      </w:r>
      <w:r w:rsidR="0040353A" w:rsidRPr="00C01FE2">
        <w:rPr>
          <w:rFonts w:ascii="Times New Roman" w:hAnsi="Times New Roman" w:cs="Times New Roman"/>
          <w:b/>
          <w:sz w:val="24"/>
          <w:szCs w:val="24"/>
        </w:rPr>
        <w:t xml:space="preserve"> </w:t>
      </w:r>
    </w:p>
    <w:p w:rsidR="00C01FE2" w:rsidRDefault="00C01FE2" w:rsidP="00C01FE2">
      <w:pPr>
        <w:spacing w:after="0" w:line="240" w:lineRule="auto"/>
        <w:rPr>
          <w:rFonts w:ascii="Times New Roman" w:hAnsi="Times New Roman" w:cs="Times New Roman"/>
          <w:sz w:val="24"/>
          <w:szCs w:val="24"/>
        </w:rPr>
      </w:pP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Candidates answered: 117</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Average mark: </w:t>
      </w:r>
      <w:r w:rsidR="00C01FE2">
        <w:rPr>
          <w:rFonts w:ascii="Times New Roman" w:hAnsi="Times New Roman" w:cs="Times New Roman"/>
          <w:sz w:val="24"/>
          <w:szCs w:val="24"/>
        </w:rPr>
        <w:tab/>
      </w:r>
      <w:r w:rsidRPr="00C01FE2">
        <w:rPr>
          <w:rFonts w:ascii="Times New Roman" w:hAnsi="Times New Roman" w:cs="Times New Roman"/>
          <w:sz w:val="24"/>
          <w:szCs w:val="24"/>
        </w:rPr>
        <w:t>67.183%</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Percentage passed: </w:t>
      </w:r>
      <w:r w:rsidR="00C01FE2">
        <w:rPr>
          <w:rFonts w:ascii="Times New Roman" w:hAnsi="Times New Roman" w:cs="Times New Roman"/>
          <w:sz w:val="24"/>
          <w:szCs w:val="24"/>
        </w:rPr>
        <w:tab/>
      </w:r>
      <w:r w:rsidRPr="00C01FE2">
        <w:rPr>
          <w:rFonts w:ascii="Times New Roman" w:hAnsi="Times New Roman" w:cs="Times New Roman"/>
          <w:sz w:val="24"/>
          <w:szCs w:val="24"/>
        </w:rPr>
        <w:t>60%</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Top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93</w:t>
      </w:r>
    </w:p>
    <w:p w:rsidR="000759B2" w:rsidRPr="00C01FE2" w:rsidRDefault="000759B2" w:rsidP="00C01FE2">
      <w:pPr>
        <w:spacing w:after="0" w:line="240" w:lineRule="auto"/>
        <w:rPr>
          <w:rFonts w:ascii="Times New Roman" w:hAnsi="Times New Roman" w:cs="Times New Roman"/>
          <w:sz w:val="24"/>
          <w:szCs w:val="24"/>
        </w:rPr>
      </w:pPr>
      <w:r w:rsidRPr="00C01FE2">
        <w:rPr>
          <w:rFonts w:ascii="Times New Roman" w:hAnsi="Times New Roman" w:cs="Times New Roman"/>
          <w:sz w:val="24"/>
          <w:szCs w:val="24"/>
        </w:rPr>
        <w:t xml:space="preserve">Bottom Mark: </w:t>
      </w:r>
      <w:r w:rsidR="00C01FE2">
        <w:rPr>
          <w:rFonts w:ascii="Times New Roman" w:hAnsi="Times New Roman" w:cs="Times New Roman"/>
          <w:sz w:val="24"/>
          <w:szCs w:val="24"/>
        </w:rPr>
        <w:tab/>
      </w:r>
      <w:r w:rsidR="00C01FE2">
        <w:rPr>
          <w:rFonts w:ascii="Times New Roman" w:hAnsi="Times New Roman" w:cs="Times New Roman"/>
          <w:sz w:val="24"/>
          <w:szCs w:val="24"/>
        </w:rPr>
        <w:tab/>
      </w:r>
      <w:r w:rsidRPr="00C01FE2">
        <w:rPr>
          <w:rFonts w:ascii="Times New Roman" w:hAnsi="Times New Roman" w:cs="Times New Roman"/>
          <w:sz w:val="24"/>
          <w:szCs w:val="24"/>
        </w:rPr>
        <w:t>32</w:t>
      </w:r>
    </w:p>
    <w:p w:rsidR="00C63C2A" w:rsidRPr="00C01FE2" w:rsidRDefault="00C63C2A"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b/>
          <w:sz w:val="24"/>
          <w:szCs w:val="24"/>
        </w:rPr>
      </w:pPr>
      <w:r w:rsidRPr="00C01FE2">
        <w:rPr>
          <w:rFonts w:ascii="Times New Roman" w:hAnsi="Times New Roman" w:cs="Times New Roman"/>
          <w:b/>
          <w:sz w:val="24"/>
          <w:szCs w:val="24"/>
        </w:rPr>
        <w:t>Part A</w:t>
      </w:r>
      <w:r w:rsidRPr="00C01FE2">
        <w:rPr>
          <w:rFonts w:ascii="Times New Roman" w:hAnsi="Times New Roman" w:cs="Times New Roman"/>
          <w:b/>
          <w:sz w:val="24"/>
          <w:szCs w:val="24"/>
        </w:rPr>
        <w:tab/>
      </w:r>
    </w:p>
    <w:p w:rsidR="0040353A" w:rsidRPr="00C01FE2" w:rsidRDefault="00C63C2A" w:rsidP="00C01FE2">
      <w:pPr>
        <w:pStyle w:val="NoSpacing"/>
        <w:jc w:val="both"/>
        <w:rPr>
          <w:rFonts w:ascii="Times New Roman" w:hAnsi="Times New Roman" w:cs="Times New Roman"/>
          <w:sz w:val="24"/>
          <w:szCs w:val="24"/>
        </w:rPr>
      </w:pPr>
      <w:r w:rsidRPr="00C01FE2">
        <w:rPr>
          <w:rFonts w:ascii="Times New Roman" w:hAnsi="Times New Roman" w:cs="Times New Roman"/>
          <w:sz w:val="24"/>
          <w:szCs w:val="24"/>
        </w:rPr>
        <w:t>This asked if</w:t>
      </w:r>
      <w:r w:rsidR="0040353A" w:rsidRPr="00C01FE2">
        <w:rPr>
          <w:rFonts w:ascii="Times New Roman" w:hAnsi="Times New Roman" w:cs="Times New Roman"/>
          <w:sz w:val="24"/>
          <w:szCs w:val="24"/>
        </w:rPr>
        <w:t>,</w:t>
      </w:r>
      <w:r w:rsidRPr="00C01FE2">
        <w:rPr>
          <w:rFonts w:ascii="Times New Roman" w:hAnsi="Times New Roman" w:cs="Times New Roman"/>
          <w:sz w:val="24"/>
          <w:szCs w:val="24"/>
        </w:rPr>
        <w:t xml:space="preserve"> as a valuer</w:t>
      </w:r>
      <w:r w:rsidR="0040353A" w:rsidRPr="00C01FE2">
        <w:rPr>
          <w:rFonts w:ascii="Times New Roman" w:hAnsi="Times New Roman" w:cs="Times New Roman"/>
          <w:sz w:val="24"/>
          <w:szCs w:val="24"/>
        </w:rPr>
        <w:t>,</w:t>
      </w:r>
      <w:r w:rsidRPr="00C01FE2">
        <w:rPr>
          <w:rFonts w:ascii="Times New Roman" w:hAnsi="Times New Roman" w:cs="Times New Roman"/>
          <w:sz w:val="24"/>
          <w:szCs w:val="24"/>
        </w:rPr>
        <w:t xml:space="preserve"> you could draw up the agreement for the intended arrangement.  </w:t>
      </w:r>
    </w:p>
    <w:p w:rsidR="0040353A" w:rsidRPr="00C01FE2" w:rsidRDefault="0040353A" w:rsidP="00C01FE2">
      <w:pPr>
        <w:pStyle w:val="NoSpacing"/>
        <w:jc w:val="both"/>
        <w:rPr>
          <w:rFonts w:ascii="Times New Roman" w:hAnsi="Times New Roman" w:cs="Times New Roman"/>
          <w:sz w:val="24"/>
          <w:szCs w:val="24"/>
        </w:rPr>
      </w:pPr>
    </w:p>
    <w:p w:rsidR="00C63C2A" w:rsidRPr="00C01FE2" w:rsidRDefault="0040353A" w:rsidP="00C01FE2">
      <w:pPr>
        <w:pStyle w:val="NoSpacing"/>
        <w:jc w:val="both"/>
        <w:rPr>
          <w:rFonts w:ascii="Times New Roman" w:hAnsi="Times New Roman" w:cs="Times New Roman"/>
          <w:sz w:val="24"/>
          <w:szCs w:val="24"/>
        </w:rPr>
      </w:pPr>
      <w:r w:rsidRPr="00C01FE2">
        <w:rPr>
          <w:rFonts w:ascii="Times New Roman" w:hAnsi="Times New Roman" w:cs="Times New Roman"/>
          <w:sz w:val="24"/>
          <w:szCs w:val="24"/>
        </w:rPr>
        <w:t>For England and Wales, m</w:t>
      </w:r>
      <w:r w:rsidR="00C63C2A" w:rsidRPr="00C01FE2">
        <w:rPr>
          <w:rFonts w:ascii="Times New Roman" w:hAnsi="Times New Roman" w:cs="Times New Roman"/>
          <w:sz w:val="24"/>
          <w:szCs w:val="24"/>
        </w:rPr>
        <w:t>any candidates correctly identified that the lease is a disposal of an interest in land which should be made in writing, describe itself as a Deed and signed by the parties in the presence of a witness and signed as a Deed.  The best identified the Law of Property Act 1925 as a relevant legislation</w:t>
      </w:r>
      <w:r w:rsidRPr="00C01FE2">
        <w:rPr>
          <w:rFonts w:ascii="Times New Roman" w:hAnsi="Times New Roman" w:cs="Times New Roman"/>
          <w:sz w:val="24"/>
          <w:szCs w:val="24"/>
        </w:rPr>
        <w:t xml:space="preserve"> for England and Wales</w:t>
      </w:r>
      <w:r w:rsidR="00C63C2A" w:rsidRPr="00C01FE2">
        <w:rPr>
          <w:rFonts w:ascii="Times New Roman" w:hAnsi="Times New Roman" w:cs="Times New Roman"/>
          <w:sz w:val="24"/>
          <w:szCs w:val="24"/>
        </w:rPr>
        <w:t>.</w:t>
      </w:r>
      <w:r w:rsidRPr="00C01FE2">
        <w:rPr>
          <w:rFonts w:ascii="Times New Roman" w:hAnsi="Times New Roman" w:cs="Times New Roman"/>
          <w:sz w:val="24"/>
          <w:szCs w:val="24"/>
        </w:rPr>
        <w:t xml:space="preserve">  </w:t>
      </w:r>
      <w:r w:rsidR="00C63C2A" w:rsidRPr="00C01FE2">
        <w:rPr>
          <w:rFonts w:ascii="Times New Roman" w:hAnsi="Times New Roman" w:cs="Times New Roman"/>
          <w:sz w:val="24"/>
          <w:szCs w:val="24"/>
        </w:rPr>
        <w:t>Many correctly identified that as a valuer they could prepare the lease if it is for a term of three years</w:t>
      </w:r>
      <w:r w:rsidRPr="00C01FE2">
        <w:rPr>
          <w:rFonts w:ascii="Times New Roman" w:hAnsi="Times New Roman" w:cs="Times New Roman"/>
          <w:sz w:val="24"/>
          <w:szCs w:val="24"/>
        </w:rPr>
        <w:t xml:space="preserve"> or less</w:t>
      </w:r>
      <w:r w:rsidR="00C63C2A" w:rsidRPr="00C01FE2">
        <w:rPr>
          <w:rFonts w:ascii="Times New Roman" w:hAnsi="Times New Roman" w:cs="Times New Roman"/>
          <w:sz w:val="24"/>
          <w:szCs w:val="24"/>
        </w:rPr>
        <w:t>.  Some correctly mentioned they would only do this if they had the relevant experience of preparing such leases and some that they would check with their professional indemnity insurers that they were comfortable with the preparation.</w:t>
      </w:r>
      <w:r w:rsidRPr="00C01FE2">
        <w:rPr>
          <w:rFonts w:ascii="Times New Roman" w:hAnsi="Times New Roman" w:cs="Times New Roman"/>
          <w:sz w:val="24"/>
          <w:szCs w:val="24"/>
        </w:rPr>
        <w:t xml:space="preserve">  </w:t>
      </w:r>
      <w:r w:rsidR="00C63C2A" w:rsidRPr="00C01FE2">
        <w:rPr>
          <w:rFonts w:ascii="Times New Roman" w:hAnsi="Times New Roman" w:cs="Times New Roman"/>
          <w:sz w:val="24"/>
          <w:szCs w:val="24"/>
        </w:rPr>
        <w:t>Many identified that if the lease term was for over three years then it had to be prepared by a solicitor</w:t>
      </w:r>
      <w:r w:rsidRPr="00C01FE2">
        <w:rPr>
          <w:rFonts w:ascii="Times New Roman" w:hAnsi="Times New Roman" w:cs="Times New Roman"/>
          <w:sz w:val="24"/>
          <w:szCs w:val="24"/>
        </w:rPr>
        <w:t xml:space="preserve"> (Legal Services Act 2007)</w:t>
      </w:r>
      <w:r w:rsidR="00C63C2A" w:rsidRPr="00C01FE2">
        <w:rPr>
          <w:rFonts w:ascii="Times New Roman" w:hAnsi="Times New Roman" w:cs="Times New Roman"/>
          <w:sz w:val="24"/>
          <w:szCs w:val="24"/>
        </w:rPr>
        <w:t>.</w:t>
      </w:r>
    </w:p>
    <w:p w:rsidR="00C63C2A" w:rsidRPr="00C01FE2" w:rsidRDefault="00C63C2A"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sz w:val="24"/>
          <w:szCs w:val="24"/>
        </w:rPr>
      </w:pPr>
      <w:r w:rsidRPr="00C01FE2">
        <w:rPr>
          <w:rFonts w:ascii="Times New Roman" w:hAnsi="Times New Roman" w:cs="Times New Roman"/>
          <w:sz w:val="24"/>
          <w:szCs w:val="24"/>
        </w:rPr>
        <w:t xml:space="preserve">Some candidates seemed shy of the Landlord </w:t>
      </w:r>
      <w:r w:rsidR="0040353A" w:rsidRPr="00C01FE2">
        <w:rPr>
          <w:rFonts w:ascii="Times New Roman" w:hAnsi="Times New Roman" w:cs="Times New Roman"/>
          <w:sz w:val="24"/>
          <w:szCs w:val="24"/>
        </w:rPr>
        <w:t>and</w:t>
      </w:r>
      <w:r w:rsidRPr="00C01FE2">
        <w:rPr>
          <w:rFonts w:ascii="Times New Roman" w:hAnsi="Times New Roman" w:cs="Times New Roman"/>
          <w:sz w:val="24"/>
          <w:szCs w:val="24"/>
        </w:rPr>
        <w:t xml:space="preserve"> Tenant Act 1954 </w:t>
      </w:r>
      <w:r w:rsidR="0040353A" w:rsidRPr="00C01FE2">
        <w:rPr>
          <w:rFonts w:ascii="Times New Roman" w:hAnsi="Times New Roman" w:cs="Times New Roman"/>
          <w:sz w:val="24"/>
          <w:szCs w:val="24"/>
        </w:rPr>
        <w:t xml:space="preserve">(for England and Wales) </w:t>
      </w:r>
      <w:r w:rsidRPr="00C01FE2">
        <w:rPr>
          <w:rFonts w:ascii="Times New Roman" w:hAnsi="Times New Roman" w:cs="Times New Roman"/>
          <w:sz w:val="24"/>
          <w:szCs w:val="24"/>
        </w:rPr>
        <w:t>and went for a licence arrangement which caused them considerable confusion later in the question.</w:t>
      </w:r>
    </w:p>
    <w:p w:rsidR="00C63C2A" w:rsidRPr="00C01FE2" w:rsidRDefault="00C63C2A" w:rsidP="00C01FE2">
      <w:pPr>
        <w:pStyle w:val="NoSpacing"/>
        <w:jc w:val="both"/>
        <w:rPr>
          <w:rFonts w:ascii="Times New Roman" w:hAnsi="Times New Roman" w:cs="Times New Roman"/>
          <w:sz w:val="24"/>
          <w:szCs w:val="24"/>
        </w:rPr>
      </w:pPr>
    </w:p>
    <w:p w:rsidR="000759B2" w:rsidRPr="00C01FE2" w:rsidRDefault="000759B2" w:rsidP="00C01FE2">
      <w:pPr>
        <w:pStyle w:val="NoSpacing"/>
        <w:jc w:val="both"/>
        <w:rPr>
          <w:rFonts w:ascii="Times New Roman" w:hAnsi="Times New Roman" w:cs="Times New Roman"/>
          <w:sz w:val="24"/>
          <w:szCs w:val="24"/>
        </w:rPr>
      </w:pPr>
      <w:r w:rsidRPr="00C01FE2">
        <w:rPr>
          <w:rFonts w:ascii="Times New Roman" w:hAnsi="Times New Roman" w:cs="Times New Roman"/>
          <w:sz w:val="24"/>
          <w:szCs w:val="24"/>
        </w:rPr>
        <w:t>Candi</w:t>
      </w:r>
      <w:r w:rsidR="004947DC" w:rsidRPr="00C01FE2">
        <w:rPr>
          <w:rFonts w:ascii="Times New Roman" w:hAnsi="Times New Roman" w:cs="Times New Roman"/>
          <w:sz w:val="24"/>
          <w:szCs w:val="24"/>
        </w:rPr>
        <w:t>d</w:t>
      </w:r>
      <w:r w:rsidRPr="00C01FE2">
        <w:rPr>
          <w:rFonts w:ascii="Times New Roman" w:hAnsi="Times New Roman" w:cs="Times New Roman"/>
          <w:sz w:val="24"/>
          <w:szCs w:val="24"/>
        </w:rPr>
        <w:t>ates pr</w:t>
      </w:r>
      <w:r w:rsidR="004947DC" w:rsidRPr="00C01FE2">
        <w:rPr>
          <w:rFonts w:ascii="Times New Roman" w:hAnsi="Times New Roman" w:cs="Times New Roman"/>
          <w:sz w:val="24"/>
          <w:szCs w:val="24"/>
        </w:rPr>
        <w:t>o</w:t>
      </w:r>
      <w:r w:rsidRPr="00C01FE2">
        <w:rPr>
          <w:rFonts w:ascii="Times New Roman" w:hAnsi="Times New Roman" w:cs="Times New Roman"/>
          <w:sz w:val="24"/>
          <w:szCs w:val="24"/>
        </w:rPr>
        <w:t xml:space="preserve">viding </w:t>
      </w:r>
      <w:r w:rsidR="004947DC" w:rsidRPr="00C01FE2">
        <w:rPr>
          <w:rFonts w:ascii="Times New Roman" w:hAnsi="Times New Roman" w:cs="Times New Roman"/>
          <w:sz w:val="24"/>
          <w:szCs w:val="24"/>
        </w:rPr>
        <w:t>the</w:t>
      </w:r>
      <w:r w:rsidRPr="00C01FE2">
        <w:rPr>
          <w:rFonts w:ascii="Times New Roman" w:hAnsi="Times New Roman" w:cs="Times New Roman"/>
          <w:sz w:val="24"/>
          <w:szCs w:val="24"/>
        </w:rPr>
        <w:t xml:space="preserve"> </w:t>
      </w:r>
      <w:r w:rsidR="004947DC" w:rsidRPr="00C01FE2">
        <w:rPr>
          <w:rFonts w:ascii="Times New Roman" w:hAnsi="Times New Roman" w:cs="Times New Roman"/>
          <w:sz w:val="24"/>
          <w:szCs w:val="24"/>
        </w:rPr>
        <w:t xml:space="preserve">different answers applicable under </w:t>
      </w:r>
      <w:r w:rsidRPr="00C01FE2">
        <w:rPr>
          <w:rFonts w:ascii="Times New Roman" w:hAnsi="Times New Roman" w:cs="Times New Roman"/>
          <w:sz w:val="24"/>
          <w:szCs w:val="24"/>
        </w:rPr>
        <w:t>Scott</w:t>
      </w:r>
      <w:r w:rsidR="004947DC" w:rsidRPr="00C01FE2">
        <w:rPr>
          <w:rFonts w:ascii="Times New Roman" w:hAnsi="Times New Roman" w:cs="Times New Roman"/>
          <w:sz w:val="24"/>
          <w:szCs w:val="24"/>
        </w:rPr>
        <w:t>is</w:t>
      </w:r>
      <w:r w:rsidRPr="00C01FE2">
        <w:rPr>
          <w:rFonts w:ascii="Times New Roman" w:hAnsi="Times New Roman" w:cs="Times New Roman"/>
          <w:sz w:val="24"/>
          <w:szCs w:val="24"/>
        </w:rPr>
        <w:t>h law</w:t>
      </w:r>
      <w:r w:rsidR="004947DC" w:rsidRPr="00C01FE2">
        <w:rPr>
          <w:rFonts w:ascii="Times New Roman" w:hAnsi="Times New Roman" w:cs="Times New Roman"/>
          <w:sz w:val="24"/>
          <w:szCs w:val="24"/>
        </w:rPr>
        <w:t xml:space="preserve"> gained marks.</w:t>
      </w:r>
      <w:r w:rsidRPr="00C01FE2">
        <w:rPr>
          <w:rFonts w:ascii="Times New Roman" w:hAnsi="Times New Roman" w:cs="Times New Roman"/>
          <w:sz w:val="24"/>
          <w:szCs w:val="24"/>
        </w:rPr>
        <w:t xml:space="preserve"> </w:t>
      </w:r>
    </w:p>
    <w:p w:rsidR="004947DC" w:rsidRPr="00C01FE2" w:rsidRDefault="004947DC"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b/>
          <w:sz w:val="24"/>
          <w:szCs w:val="24"/>
        </w:rPr>
      </w:pPr>
      <w:r w:rsidRPr="00C01FE2">
        <w:rPr>
          <w:rFonts w:ascii="Times New Roman" w:hAnsi="Times New Roman" w:cs="Times New Roman"/>
          <w:b/>
          <w:sz w:val="24"/>
          <w:szCs w:val="24"/>
        </w:rPr>
        <w:t>Part B</w:t>
      </w:r>
      <w:r w:rsidRPr="00C01FE2">
        <w:rPr>
          <w:rFonts w:ascii="Times New Roman" w:hAnsi="Times New Roman" w:cs="Times New Roman"/>
          <w:b/>
          <w:sz w:val="24"/>
          <w:szCs w:val="24"/>
        </w:rPr>
        <w:tab/>
      </w:r>
    </w:p>
    <w:p w:rsidR="00C63C2A" w:rsidRPr="00C01FE2" w:rsidRDefault="0040353A" w:rsidP="00C01FE2">
      <w:pPr>
        <w:pStyle w:val="NoSpacing"/>
        <w:jc w:val="both"/>
        <w:rPr>
          <w:rFonts w:ascii="Times New Roman" w:hAnsi="Times New Roman" w:cs="Times New Roman"/>
          <w:sz w:val="24"/>
          <w:szCs w:val="24"/>
        </w:rPr>
      </w:pPr>
      <w:r w:rsidRPr="00C01FE2">
        <w:rPr>
          <w:rFonts w:ascii="Times New Roman" w:hAnsi="Times New Roman" w:cs="Times New Roman"/>
          <w:sz w:val="24"/>
          <w:szCs w:val="24"/>
        </w:rPr>
        <w:t>This a</w:t>
      </w:r>
      <w:r w:rsidR="00C63C2A" w:rsidRPr="00C01FE2">
        <w:rPr>
          <w:rFonts w:ascii="Times New Roman" w:hAnsi="Times New Roman" w:cs="Times New Roman"/>
          <w:sz w:val="24"/>
          <w:szCs w:val="24"/>
        </w:rPr>
        <w:t>sked for the tax implications of the lease for five different types of tax:</w:t>
      </w:r>
    </w:p>
    <w:p w:rsidR="00C63C2A" w:rsidRPr="00C01FE2" w:rsidRDefault="00C63C2A"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sz w:val="24"/>
          <w:szCs w:val="24"/>
        </w:rPr>
      </w:pPr>
      <w:r w:rsidRPr="00C01FE2">
        <w:rPr>
          <w:rFonts w:ascii="Times New Roman" w:hAnsi="Times New Roman" w:cs="Times New Roman"/>
          <w:i/>
          <w:sz w:val="24"/>
          <w:szCs w:val="24"/>
        </w:rPr>
        <w:lastRenderedPageBreak/>
        <w:t>Income Tax</w:t>
      </w:r>
      <w:r w:rsidRPr="00C01FE2">
        <w:rPr>
          <w:rFonts w:ascii="Times New Roman" w:hAnsi="Times New Roman" w:cs="Times New Roman"/>
          <w:sz w:val="24"/>
          <w:szCs w:val="24"/>
        </w:rPr>
        <w:t>:  The rent would be treated as property income taxable at the marginal rate.  Limited ability to offset costs and losses against other profits but not liable to National Insurance.  Many candidates caught the basics of this.</w:t>
      </w:r>
    </w:p>
    <w:p w:rsidR="00C63C2A" w:rsidRPr="00C01FE2" w:rsidRDefault="00C63C2A"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sz w:val="24"/>
          <w:szCs w:val="24"/>
        </w:rPr>
      </w:pPr>
      <w:r w:rsidRPr="00C01FE2">
        <w:rPr>
          <w:rFonts w:ascii="Times New Roman" w:hAnsi="Times New Roman" w:cs="Times New Roman"/>
          <w:i/>
          <w:sz w:val="24"/>
          <w:szCs w:val="24"/>
        </w:rPr>
        <w:t>Rates:</w:t>
      </w:r>
      <w:r w:rsidRPr="00C01FE2">
        <w:rPr>
          <w:rFonts w:ascii="Times New Roman" w:hAnsi="Times New Roman" w:cs="Times New Roman"/>
          <w:sz w:val="24"/>
          <w:szCs w:val="24"/>
        </w:rPr>
        <w:t xml:space="preserve">  Candidates should have identified that they were national non-domestic rates.  The rateable value will be assessed by the Valuation Office Agency but typically the rates would be paid by the occupier and it was important to include a provision within the lease to </w:t>
      </w:r>
      <w:r w:rsidR="0040353A" w:rsidRPr="00C01FE2">
        <w:rPr>
          <w:rFonts w:ascii="Times New Roman" w:hAnsi="Times New Roman" w:cs="Times New Roman"/>
          <w:sz w:val="24"/>
          <w:szCs w:val="24"/>
        </w:rPr>
        <w:t>ensure</w:t>
      </w:r>
      <w:r w:rsidRPr="00C01FE2">
        <w:rPr>
          <w:rFonts w:ascii="Times New Roman" w:hAnsi="Times New Roman" w:cs="Times New Roman"/>
          <w:sz w:val="24"/>
          <w:szCs w:val="24"/>
        </w:rPr>
        <w:t xml:space="preserve"> this.  The best identified that if the property was empty then the liability for NNDR on empty property would fall back to the landlord.</w:t>
      </w:r>
    </w:p>
    <w:p w:rsidR="00C63C2A" w:rsidRPr="00C01FE2" w:rsidRDefault="00C63C2A"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sz w:val="24"/>
          <w:szCs w:val="24"/>
        </w:rPr>
      </w:pPr>
      <w:r w:rsidRPr="00C01FE2">
        <w:rPr>
          <w:rFonts w:ascii="Times New Roman" w:hAnsi="Times New Roman" w:cs="Times New Roman"/>
          <w:i/>
          <w:sz w:val="24"/>
          <w:szCs w:val="24"/>
        </w:rPr>
        <w:t xml:space="preserve">Capital Gains Tax:  </w:t>
      </w:r>
      <w:r w:rsidRPr="00C01FE2">
        <w:rPr>
          <w:rFonts w:ascii="Times New Roman" w:hAnsi="Times New Roman" w:cs="Times New Roman"/>
          <w:sz w:val="24"/>
          <w:szCs w:val="24"/>
        </w:rPr>
        <w:t xml:space="preserve">Many candidates identified that this would be payable on the sale or transfer of the landlord's interest.  The best identified that there was a likely increase in value as a result of the building being commercial and not agricultural.  </w:t>
      </w:r>
      <w:r w:rsidR="0040353A" w:rsidRPr="00C01FE2">
        <w:rPr>
          <w:rFonts w:ascii="Times New Roman" w:hAnsi="Times New Roman" w:cs="Times New Roman"/>
          <w:sz w:val="24"/>
          <w:szCs w:val="24"/>
        </w:rPr>
        <w:t>Some identified Entrepreneurs R</w:t>
      </w:r>
      <w:r w:rsidRPr="00C01FE2">
        <w:rPr>
          <w:rFonts w:ascii="Times New Roman" w:hAnsi="Times New Roman" w:cs="Times New Roman"/>
          <w:sz w:val="24"/>
          <w:szCs w:val="24"/>
        </w:rPr>
        <w:t>elief as po</w:t>
      </w:r>
      <w:r w:rsidR="004D6236" w:rsidRPr="00C01FE2">
        <w:rPr>
          <w:rFonts w:ascii="Times New Roman" w:hAnsi="Times New Roman" w:cs="Times New Roman"/>
          <w:sz w:val="24"/>
          <w:szCs w:val="24"/>
        </w:rPr>
        <w:t>tent</w:t>
      </w:r>
      <w:r w:rsidR="0040353A" w:rsidRPr="00C01FE2">
        <w:rPr>
          <w:rFonts w:ascii="Times New Roman" w:hAnsi="Times New Roman" w:cs="Times New Roman"/>
          <w:sz w:val="24"/>
          <w:szCs w:val="24"/>
        </w:rPr>
        <w:t>ially avai</w:t>
      </w:r>
      <w:r w:rsidR="004D6236" w:rsidRPr="00C01FE2">
        <w:rPr>
          <w:rFonts w:ascii="Times New Roman" w:hAnsi="Times New Roman" w:cs="Times New Roman"/>
          <w:sz w:val="24"/>
          <w:szCs w:val="24"/>
        </w:rPr>
        <w:t>la</w:t>
      </w:r>
      <w:r w:rsidR="0040353A" w:rsidRPr="00C01FE2">
        <w:rPr>
          <w:rFonts w:ascii="Times New Roman" w:hAnsi="Times New Roman" w:cs="Times New Roman"/>
          <w:sz w:val="24"/>
          <w:szCs w:val="24"/>
        </w:rPr>
        <w:t>ble</w:t>
      </w:r>
      <w:r w:rsidRPr="00C01FE2">
        <w:rPr>
          <w:rFonts w:ascii="Times New Roman" w:hAnsi="Times New Roman" w:cs="Times New Roman"/>
          <w:sz w:val="24"/>
          <w:szCs w:val="24"/>
        </w:rPr>
        <w:t xml:space="preserve"> if </w:t>
      </w:r>
      <w:r w:rsidR="004D6236" w:rsidRPr="00C01FE2">
        <w:rPr>
          <w:rFonts w:ascii="Times New Roman" w:hAnsi="Times New Roman" w:cs="Times New Roman"/>
          <w:sz w:val="24"/>
          <w:szCs w:val="24"/>
        </w:rPr>
        <w:t xml:space="preserve">the circumstances were </w:t>
      </w:r>
      <w:r w:rsidRPr="00C01FE2">
        <w:rPr>
          <w:rFonts w:ascii="Times New Roman" w:hAnsi="Times New Roman" w:cs="Times New Roman"/>
          <w:sz w:val="24"/>
          <w:szCs w:val="24"/>
        </w:rPr>
        <w:t>structured correctly although this might be difficult.</w:t>
      </w:r>
    </w:p>
    <w:p w:rsidR="00C63C2A" w:rsidRPr="00C01FE2" w:rsidRDefault="00C63C2A"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sz w:val="24"/>
          <w:szCs w:val="24"/>
        </w:rPr>
      </w:pPr>
      <w:r w:rsidRPr="00C01FE2">
        <w:rPr>
          <w:rFonts w:ascii="Times New Roman" w:hAnsi="Times New Roman" w:cs="Times New Roman"/>
          <w:i/>
          <w:sz w:val="24"/>
          <w:szCs w:val="24"/>
        </w:rPr>
        <w:t>VAT:</w:t>
      </w:r>
      <w:r w:rsidRPr="00C01FE2">
        <w:rPr>
          <w:rFonts w:ascii="Times New Roman" w:hAnsi="Times New Roman" w:cs="Times New Roman"/>
          <w:sz w:val="24"/>
          <w:szCs w:val="24"/>
        </w:rPr>
        <w:t xml:space="preserve">  The best candidates identified that there may be works to do to the building and by opting to tax the landlord may be able to reclaim VAT on the repairs.  If he had opted to tax on the building</w:t>
      </w:r>
      <w:r w:rsidR="004D6236" w:rsidRPr="00C01FE2">
        <w:rPr>
          <w:rFonts w:ascii="Times New Roman" w:hAnsi="Times New Roman" w:cs="Times New Roman"/>
          <w:sz w:val="24"/>
          <w:szCs w:val="24"/>
        </w:rPr>
        <w:t>,</w:t>
      </w:r>
      <w:r w:rsidRPr="00C01FE2">
        <w:rPr>
          <w:rFonts w:ascii="Times New Roman" w:hAnsi="Times New Roman" w:cs="Times New Roman"/>
          <w:sz w:val="24"/>
          <w:szCs w:val="24"/>
        </w:rPr>
        <w:t xml:space="preserve"> then the landlord would have to charge VAT on the rent which a commercial occupier would be likely to recover</w:t>
      </w:r>
      <w:r w:rsidR="004D6236" w:rsidRPr="00C01FE2">
        <w:rPr>
          <w:rFonts w:ascii="Times New Roman" w:hAnsi="Times New Roman" w:cs="Times New Roman"/>
          <w:sz w:val="24"/>
          <w:szCs w:val="24"/>
        </w:rPr>
        <w:t xml:space="preserve"> provided he</w:t>
      </w:r>
      <w:r w:rsidRPr="00C01FE2">
        <w:rPr>
          <w:rFonts w:ascii="Times New Roman" w:hAnsi="Times New Roman" w:cs="Times New Roman"/>
          <w:sz w:val="24"/>
          <w:szCs w:val="24"/>
        </w:rPr>
        <w:t xml:space="preserve"> </w:t>
      </w:r>
      <w:r w:rsidR="004D6236" w:rsidRPr="00C01FE2">
        <w:rPr>
          <w:rFonts w:ascii="Times New Roman" w:hAnsi="Times New Roman" w:cs="Times New Roman"/>
          <w:sz w:val="24"/>
          <w:szCs w:val="24"/>
        </w:rPr>
        <w:t>w</w:t>
      </w:r>
      <w:r w:rsidRPr="00C01FE2">
        <w:rPr>
          <w:rFonts w:ascii="Times New Roman" w:hAnsi="Times New Roman" w:cs="Times New Roman"/>
          <w:sz w:val="24"/>
          <w:szCs w:val="24"/>
        </w:rPr>
        <w:t>as registered</w:t>
      </w:r>
      <w:r w:rsidR="004D6236" w:rsidRPr="00C01FE2">
        <w:rPr>
          <w:rFonts w:ascii="Times New Roman" w:hAnsi="Times New Roman" w:cs="Times New Roman"/>
          <w:sz w:val="24"/>
          <w:szCs w:val="24"/>
        </w:rPr>
        <w:t xml:space="preserve"> for VAT</w:t>
      </w:r>
      <w:r w:rsidRPr="00C01FE2">
        <w:rPr>
          <w:rFonts w:ascii="Times New Roman" w:hAnsi="Times New Roman" w:cs="Times New Roman"/>
          <w:sz w:val="24"/>
          <w:szCs w:val="24"/>
        </w:rPr>
        <w:t>.  On any sale VAT would be chargeable on the sale price.</w:t>
      </w:r>
    </w:p>
    <w:p w:rsidR="00C63C2A" w:rsidRPr="00C01FE2" w:rsidRDefault="00C63C2A"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sz w:val="24"/>
          <w:szCs w:val="24"/>
        </w:rPr>
      </w:pPr>
      <w:r w:rsidRPr="00C01FE2">
        <w:rPr>
          <w:rFonts w:ascii="Times New Roman" w:hAnsi="Times New Roman" w:cs="Times New Roman"/>
          <w:i/>
          <w:sz w:val="24"/>
          <w:szCs w:val="24"/>
        </w:rPr>
        <w:t>Inheritance Tax</w:t>
      </w:r>
      <w:r w:rsidRPr="00C01FE2">
        <w:rPr>
          <w:rFonts w:ascii="Times New Roman" w:hAnsi="Times New Roman" w:cs="Times New Roman"/>
          <w:sz w:val="24"/>
          <w:szCs w:val="24"/>
        </w:rPr>
        <w:t>:  Many candidates identified that if the building was changed from being agricultural to commercial then it would lose agricultural property relief.  There was the possibility o</w:t>
      </w:r>
      <w:r w:rsidR="004D6236" w:rsidRPr="00C01FE2">
        <w:rPr>
          <w:rFonts w:ascii="Times New Roman" w:hAnsi="Times New Roman" w:cs="Times New Roman"/>
          <w:sz w:val="24"/>
          <w:szCs w:val="24"/>
        </w:rPr>
        <w:t xml:space="preserve">f business property relief if the overall business proved not to be wholly or mainly investments (as per the analysis in the Farmer and </w:t>
      </w:r>
      <w:r w:rsidRPr="00C01FE2">
        <w:rPr>
          <w:rFonts w:ascii="Times New Roman" w:hAnsi="Times New Roman" w:cs="Times New Roman"/>
          <w:sz w:val="24"/>
          <w:szCs w:val="24"/>
        </w:rPr>
        <w:t>Balfour</w:t>
      </w:r>
      <w:r w:rsidR="004D6236" w:rsidRPr="00C01FE2">
        <w:rPr>
          <w:rFonts w:ascii="Times New Roman" w:hAnsi="Times New Roman" w:cs="Times New Roman"/>
          <w:sz w:val="24"/>
          <w:szCs w:val="24"/>
        </w:rPr>
        <w:t xml:space="preserve"> cases).</w:t>
      </w:r>
    </w:p>
    <w:p w:rsidR="00C63C2A" w:rsidRPr="00C01FE2" w:rsidRDefault="00C63C2A"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b/>
          <w:sz w:val="24"/>
          <w:szCs w:val="24"/>
        </w:rPr>
      </w:pPr>
      <w:r w:rsidRPr="00C01FE2">
        <w:rPr>
          <w:rFonts w:ascii="Times New Roman" w:hAnsi="Times New Roman" w:cs="Times New Roman"/>
          <w:b/>
          <w:sz w:val="24"/>
          <w:szCs w:val="24"/>
        </w:rPr>
        <w:t>Part C</w:t>
      </w:r>
      <w:r w:rsidRPr="00C01FE2">
        <w:rPr>
          <w:rFonts w:ascii="Times New Roman" w:hAnsi="Times New Roman" w:cs="Times New Roman"/>
          <w:b/>
          <w:sz w:val="24"/>
          <w:szCs w:val="24"/>
        </w:rPr>
        <w:tab/>
      </w:r>
    </w:p>
    <w:p w:rsidR="00C63C2A" w:rsidRPr="00C01FE2" w:rsidRDefault="004D6236" w:rsidP="00C01FE2">
      <w:pPr>
        <w:pStyle w:val="NoSpacing"/>
        <w:jc w:val="both"/>
        <w:rPr>
          <w:rFonts w:ascii="Times New Roman" w:hAnsi="Times New Roman" w:cs="Times New Roman"/>
          <w:sz w:val="24"/>
          <w:szCs w:val="24"/>
        </w:rPr>
      </w:pPr>
      <w:r w:rsidRPr="00C01FE2">
        <w:rPr>
          <w:rFonts w:ascii="Times New Roman" w:hAnsi="Times New Roman" w:cs="Times New Roman"/>
          <w:sz w:val="24"/>
          <w:szCs w:val="24"/>
        </w:rPr>
        <w:t>This r</w:t>
      </w:r>
      <w:r w:rsidR="00C63C2A" w:rsidRPr="00C01FE2">
        <w:rPr>
          <w:rFonts w:ascii="Times New Roman" w:hAnsi="Times New Roman" w:cs="Times New Roman"/>
          <w:sz w:val="24"/>
          <w:szCs w:val="24"/>
        </w:rPr>
        <w:t>equested comments on security of tenure.</w:t>
      </w:r>
    </w:p>
    <w:p w:rsidR="00C63C2A" w:rsidRPr="00C01FE2" w:rsidRDefault="00C63C2A"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sz w:val="24"/>
          <w:szCs w:val="24"/>
        </w:rPr>
      </w:pPr>
      <w:r w:rsidRPr="00C01FE2">
        <w:rPr>
          <w:rFonts w:ascii="Times New Roman" w:hAnsi="Times New Roman" w:cs="Times New Roman"/>
          <w:sz w:val="24"/>
          <w:szCs w:val="24"/>
        </w:rPr>
        <w:t>Many candidate</w:t>
      </w:r>
      <w:r w:rsidR="004D6236" w:rsidRPr="00C01FE2">
        <w:rPr>
          <w:rFonts w:ascii="Times New Roman" w:hAnsi="Times New Roman" w:cs="Times New Roman"/>
          <w:sz w:val="24"/>
          <w:szCs w:val="24"/>
        </w:rPr>
        <w:t>s from England and Wales</w:t>
      </w:r>
      <w:r w:rsidRPr="00C01FE2">
        <w:rPr>
          <w:rFonts w:ascii="Times New Roman" w:hAnsi="Times New Roman" w:cs="Times New Roman"/>
          <w:sz w:val="24"/>
          <w:szCs w:val="24"/>
        </w:rPr>
        <w:t xml:space="preserve"> identified the Landlord &amp; Tenant Act 1954 as being the relevant legislation and the sections relevant for security of tenure were sections 24-28</w:t>
      </w:r>
      <w:r w:rsidR="004D6236" w:rsidRPr="00C01FE2">
        <w:rPr>
          <w:rFonts w:ascii="Times New Roman" w:hAnsi="Times New Roman" w:cs="Times New Roman"/>
          <w:sz w:val="24"/>
          <w:szCs w:val="24"/>
        </w:rPr>
        <w:t xml:space="preserve"> (in Part 2)</w:t>
      </w:r>
      <w:r w:rsidRPr="00C01FE2">
        <w:rPr>
          <w:rFonts w:ascii="Times New Roman" w:hAnsi="Times New Roman" w:cs="Times New Roman"/>
          <w:sz w:val="24"/>
          <w:szCs w:val="24"/>
        </w:rPr>
        <w:t>.</w:t>
      </w:r>
    </w:p>
    <w:p w:rsidR="00C63C2A" w:rsidRPr="00C01FE2" w:rsidRDefault="00C63C2A"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sz w:val="24"/>
          <w:szCs w:val="24"/>
        </w:rPr>
      </w:pPr>
      <w:r w:rsidRPr="00C01FE2">
        <w:rPr>
          <w:rFonts w:ascii="Times New Roman" w:hAnsi="Times New Roman" w:cs="Times New Roman"/>
          <w:sz w:val="24"/>
          <w:szCs w:val="24"/>
        </w:rPr>
        <w:t>The mechanism for contracting out of these provisi</w:t>
      </w:r>
      <w:r w:rsidR="005A243E" w:rsidRPr="00C01FE2">
        <w:rPr>
          <w:rFonts w:ascii="Times New Roman" w:hAnsi="Times New Roman" w:cs="Times New Roman"/>
          <w:sz w:val="24"/>
          <w:szCs w:val="24"/>
        </w:rPr>
        <w:t xml:space="preserve">ons was generally well answered. </w:t>
      </w:r>
      <w:r w:rsidRPr="00C01FE2">
        <w:rPr>
          <w:rFonts w:ascii="Times New Roman" w:hAnsi="Times New Roman" w:cs="Times New Roman"/>
          <w:sz w:val="24"/>
          <w:szCs w:val="24"/>
        </w:rPr>
        <w:t>The best candidates also identified that the lease should contain reference to the landlord</w:t>
      </w:r>
      <w:r w:rsidR="004D6236" w:rsidRPr="00C01FE2">
        <w:rPr>
          <w:rFonts w:ascii="Times New Roman" w:hAnsi="Times New Roman" w:cs="Times New Roman"/>
          <w:sz w:val="24"/>
          <w:szCs w:val="24"/>
        </w:rPr>
        <w:t>’s</w:t>
      </w:r>
      <w:r w:rsidRPr="00C01FE2">
        <w:rPr>
          <w:rFonts w:ascii="Times New Roman" w:hAnsi="Times New Roman" w:cs="Times New Roman"/>
          <w:sz w:val="24"/>
          <w:szCs w:val="24"/>
        </w:rPr>
        <w:t xml:space="preserve"> Warning Notice or the tenant decl</w:t>
      </w:r>
      <w:r w:rsidR="004D6236" w:rsidRPr="00C01FE2">
        <w:rPr>
          <w:rFonts w:ascii="Times New Roman" w:hAnsi="Times New Roman" w:cs="Times New Roman"/>
          <w:sz w:val="24"/>
          <w:szCs w:val="24"/>
        </w:rPr>
        <w:t xml:space="preserve">aration within the agreement to </w:t>
      </w:r>
      <w:r w:rsidRPr="00C01FE2">
        <w:rPr>
          <w:rFonts w:ascii="Times New Roman" w:hAnsi="Times New Roman" w:cs="Times New Roman"/>
          <w:sz w:val="24"/>
          <w:szCs w:val="24"/>
        </w:rPr>
        <w:t>exclude the rights to renew.</w:t>
      </w:r>
    </w:p>
    <w:p w:rsidR="00C63C2A" w:rsidRPr="00C01FE2" w:rsidRDefault="00C63C2A"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b/>
          <w:sz w:val="24"/>
          <w:szCs w:val="24"/>
        </w:rPr>
      </w:pPr>
      <w:r w:rsidRPr="00C01FE2">
        <w:rPr>
          <w:rFonts w:ascii="Times New Roman" w:hAnsi="Times New Roman" w:cs="Times New Roman"/>
          <w:b/>
          <w:sz w:val="24"/>
          <w:szCs w:val="24"/>
        </w:rPr>
        <w:t>Part D</w:t>
      </w:r>
    </w:p>
    <w:p w:rsidR="00C63C2A" w:rsidRPr="00C01FE2" w:rsidRDefault="004D6236" w:rsidP="00C01FE2">
      <w:pPr>
        <w:pStyle w:val="NoSpacing"/>
        <w:jc w:val="both"/>
        <w:rPr>
          <w:rFonts w:ascii="Times New Roman" w:hAnsi="Times New Roman" w:cs="Times New Roman"/>
          <w:sz w:val="24"/>
          <w:szCs w:val="24"/>
        </w:rPr>
      </w:pPr>
      <w:r w:rsidRPr="00C01FE2">
        <w:rPr>
          <w:rFonts w:ascii="Times New Roman" w:hAnsi="Times New Roman" w:cs="Times New Roman"/>
          <w:sz w:val="24"/>
          <w:szCs w:val="24"/>
        </w:rPr>
        <w:t>This r</w:t>
      </w:r>
      <w:r w:rsidR="00C63C2A" w:rsidRPr="00C01FE2">
        <w:rPr>
          <w:rFonts w:ascii="Times New Roman" w:hAnsi="Times New Roman" w:cs="Times New Roman"/>
          <w:sz w:val="24"/>
          <w:szCs w:val="24"/>
        </w:rPr>
        <w:t>equested detailed heads of terms.</w:t>
      </w:r>
    </w:p>
    <w:p w:rsidR="00C63C2A" w:rsidRPr="00C01FE2" w:rsidRDefault="00C63C2A" w:rsidP="00C01FE2">
      <w:pPr>
        <w:pStyle w:val="NoSpacing"/>
        <w:jc w:val="both"/>
        <w:rPr>
          <w:rFonts w:ascii="Times New Roman" w:hAnsi="Times New Roman" w:cs="Times New Roman"/>
          <w:sz w:val="24"/>
          <w:szCs w:val="24"/>
        </w:rPr>
      </w:pPr>
    </w:p>
    <w:p w:rsidR="00C63C2A" w:rsidRPr="00C01FE2" w:rsidRDefault="00C63C2A" w:rsidP="00C01FE2">
      <w:pPr>
        <w:pStyle w:val="NoSpacing"/>
        <w:jc w:val="both"/>
        <w:rPr>
          <w:rFonts w:ascii="Times New Roman" w:hAnsi="Times New Roman" w:cs="Times New Roman"/>
          <w:sz w:val="24"/>
          <w:szCs w:val="24"/>
        </w:rPr>
      </w:pPr>
      <w:r w:rsidRPr="00C01FE2">
        <w:rPr>
          <w:rFonts w:ascii="Times New Roman" w:hAnsi="Times New Roman" w:cs="Times New Roman"/>
          <w:sz w:val="24"/>
          <w:szCs w:val="24"/>
        </w:rPr>
        <w:t xml:space="preserve">Many candidates did very well on the heads of terms element where 60% of the marks </w:t>
      </w:r>
      <w:r w:rsidR="004D6236" w:rsidRPr="00C01FE2">
        <w:rPr>
          <w:rFonts w:ascii="Times New Roman" w:hAnsi="Times New Roman" w:cs="Times New Roman"/>
          <w:sz w:val="24"/>
          <w:szCs w:val="24"/>
        </w:rPr>
        <w:t xml:space="preserve">for the whole question </w:t>
      </w:r>
      <w:r w:rsidRPr="00C01FE2">
        <w:rPr>
          <w:rFonts w:ascii="Times New Roman" w:hAnsi="Times New Roman" w:cs="Times New Roman"/>
          <w:sz w:val="24"/>
          <w:szCs w:val="24"/>
        </w:rPr>
        <w:t>were available.  The best had clearly learnt a detailed set of heads of terms but were prepared to adapt them for the particular circumstances.  The best added in practical arrangements concerning hours of operation, limit</w:t>
      </w:r>
      <w:r w:rsidR="004D6236" w:rsidRPr="00C01FE2">
        <w:rPr>
          <w:rFonts w:ascii="Times New Roman" w:hAnsi="Times New Roman" w:cs="Times New Roman"/>
          <w:sz w:val="24"/>
          <w:szCs w:val="24"/>
        </w:rPr>
        <w:t>s</w:t>
      </w:r>
      <w:r w:rsidRPr="00C01FE2">
        <w:rPr>
          <w:rFonts w:ascii="Times New Roman" w:hAnsi="Times New Roman" w:cs="Times New Roman"/>
          <w:sz w:val="24"/>
          <w:szCs w:val="24"/>
        </w:rPr>
        <w:t xml:space="preserve"> on vehicle size, access maintenance issues, security matters such as </w:t>
      </w:r>
      <w:r w:rsidR="004D6236" w:rsidRPr="00C01FE2">
        <w:rPr>
          <w:rFonts w:ascii="Times New Roman" w:hAnsi="Times New Roman" w:cs="Times New Roman"/>
          <w:sz w:val="24"/>
          <w:szCs w:val="24"/>
        </w:rPr>
        <w:t>who would provide and maintain gates and lighting</w:t>
      </w:r>
      <w:r w:rsidRPr="00C01FE2">
        <w:rPr>
          <w:rFonts w:ascii="Times New Roman" w:hAnsi="Times New Roman" w:cs="Times New Roman"/>
          <w:sz w:val="24"/>
          <w:szCs w:val="24"/>
        </w:rPr>
        <w:t>.  This was an area where candidates could score well by knowing some basic information and many took full advantage.</w:t>
      </w:r>
      <w:r w:rsidR="00054A40" w:rsidRPr="00C01FE2">
        <w:rPr>
          <w:rFonts w:ascii="Times New Roman" w:hAnsi="Times New Roman" w:cs="Times New Roman"/>
          <w:sz w:val="24"/>
          <w:szCs w:val="24"/>
        </w:rPr>
        <w:t xml:space="preserve"> </w:t>
      </w:r>
    </w:p>
    <w:p w:rsidR="004D6236" w:rsidRPr="00C01FE2" w:rsidRDefault="004D6236" w:rsidP="00C01FE2">
      <w:pPr>
        <w:pStyle w:val="NoSpacing"/>
        <w:jc w:val="both"/>
        <w:rPr>
          <w:rFonts w:ascii="Times New Roman" w:hAnsi="Times New Roman" w:cs="Times New Roman"/>
          <w:sz w:val="24"/>
          <w:szCs w:val="24"/>
        </w:rPr>
      </w:pPr>
    </w:p>
    <w:p w:rsidR="003B2B5F" w:rsidRPr="00C01FE2" w:rsidRDefault="00C63C2A" w:rsidP="00C01FE2">
      <w:pPr>
        <w:pStyle w:val="NoSpacing"/>
        <w:tabs>
          <w:tab w:val="left" w:pos="630"/>
          <w:tab w:val="left" w:pos="1260"/>
        </w:tabs>
        <w:jc w:val="both"/>
        <w:rPr>
          <w:rFonts w:ascii="Times New Roman" w:hAnsi="Times New Roman" w:cs="Times New Roman"/>
          <w:sz w:val="24"/>
          <w:szCs w:val="24"/>
        </w:rPr>
      </w:pPr>
      <w:r w:rsidRPr="00C01FE2">
        <w:rPr>
          <w:rFonts w:ascii="Times New Roman" w:hAnsi="Times New Roman" w:cs="Times New Roman"/>
          <w:sz w:val="24"/>
          <w:szCs w:val="24"/>
        </w:rPr>
        <w:t>The best candidates gave realistic lease terms and commentar</w:t>
      </w:r>
      <w:r w:rsidR="004D6236" w:rsidRPr="00C01FE2">
        <w:rPr>
          <w:rFonts w:ascii="Times New Roman" w:hAnsi="Times New Roman" w:cs="Times New Roman"/>
          <w:sz w:val="24"/>
          <w:szCs w:val="24"/>
        </w:rPr>
        <w:t>y on the alternatives available</w:t>
      </w:r>
    </w:p>
    <w:p w:rsidR="003B2B5F" w:rsidRDefault="003B2B5F" w:rsidP="00C01FE2">
      <w:pPr>
        <w:spacing w:after="0" w:line="240" w:lineRule="auto"/>
        <w:rPr>
          <w:rFonts w:ascii="Times New Roman" w:hAnsi="Times New Roman" w:cs="Times New Roman"/>
          <w:sz w:val="24"/>
          <w:szCs w:val="24"/>
          <w:u w:val="single"/>
        </w:rPr>
      </w:pPr>
    </w:p>
    <w:p w:rsidR="00C01FE2" w:rsidRPr="001D222E" w:rsidRDefault="00C01FE2" w:rsidP="001D222E">
      <w:pPr>
        <w:spacing w:after="0" w:line="240" w:lineRule="auto"/>
        <w:jc w:val="center"/>
        <w:rPr>
          <w:rFonts w:ascii="Times New Roman" w:hAnsi="Times New Roman" w:cs="Times New Roman"/>
          <w:sz w:val="24"/>
          <w:szCs w:val="24"/>
        </w:rPr>
      </w:pPr>
      <w:r w:rsidRPr="001D222E">
        <w:rPr>
          <w:rFonts w:ascii="Times New Roman" w:hAnsi="Times New Roman" w:cs="Times New Roman"/>
          <w:sz w:val="24"/>
          <w:szCs w:val="24"/>
        </w:rPr>
        <w:t>--0---0---0--</w:t>
      </w:r>
    </w:p>
    <w:sectPr w:rsidR="00C01FE2" w:rsidRPr="001D222E" w:rsidSect="00107D3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E0E" w:rsidRDefault="00920E0E" w:rsidP="00C01FE2">
      <w:pPr>
        <w:spacing w:after="0" w:line="240" w:lineRule="auto"/>
      </w:pPr>
      <w:r>
        <w:separator/>
      </w:r>
    </w:p>
  </w:endnote>
  <w:endnote w:type="continuationSeparator" w:id="0">
    <w:p w:rsidR="00920E0E" w:rsidRDefault="00920E0E" w:rsidP="00C0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126512"/>
      <w:docPartObj>
        <w:docPartGallery w:val="Page Numbers (Bottom of Page)"/>
        <w:docPartUnique/>
      </w:docPartObj>
    </w:sdtPr>
    <w:sdtEndPr>
      <w:rPr>
        <w:noProof/>
      </w:rPr>
    </w:sdtEndPr>
    <w:sdtContent>
      <w:p w:rsidR="00C01FE2" w:rsidRDefault="00C01FE2">
        <w:pPr>
          <w:pStyle w:val="Footer"/>
          <w:jc w:val="center"/>
        </w:pPr>
        <w:r>
          <w:fldChar w:fldCharType="begin"/>
        </w:r>
        <w:r>
          <w:instrText xml:space="preserve"> PAGE   \* MERGEFORMAT </w:instrText>
        </w:r>
        <w:r>
          <w:fldChar w:fldCharType="separate"/>
        </w:r>
        <w:r w:rsidR="001D222E">
          <w:rPr>
            <w:noProof/>
          </w:rPr>
          <w:t>1</w:t>
        </w:r>
        <w:r>
          <w:rPr>
            <w:noProof/>
          </w:rPr>
          <w:fldChar w:fldCharType="end"/>
        </w:r>
      </w:p>
    </w:sdtContent>
  </w:sdt>
  <w:p w:rsidR="00C01FE2" w:rsidRDefault="00C01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E0E" w:rsidRDefault="00920E0E" w:rsidP="00C01FE2">
      <w:pPr>
        <w:spacing w:after="0" w:line="240" w:lineRule="auto"/>
      </w:pPr>
      <w:r>
        <w:separator/>
      </w:r>
    </w:p>
  </w:footnote>
  <w:footnote w:type="continuationSeparator" w:id="0">
    <w:p w:rsidR="00920E0E" w:rsidRDefault="00920E0E" w:rsidP="00C01F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1F"/>
    <w:rsid w:val="00054A40"/>
    <w:rsid w:val="000759B2"/>
    <w:rsid w:val="00107D38"/>
    <w:rsid w:val="00136BDE"/>
    <w:rsid w:val="001B7C8E"/>
    <w:rsid w:val="001D222E"/>
    <w:rsid w:val="001D32D3"/>
    <w:rsid w:val="002227EE"/>
    <w:rsid w:val="00267E4B"/>
    <w:rsid w:val="002B335B"/>
    <w:rsid w:val="003329EF"/>
    <w:rsid w:val="003B2B5F"/>
    <w:rsid w:val="0040353A"/>
    <w:rsid w:val="00447CE4"/>
    <w:rsid w:val="004640F0"/>
    <w:rsid w:val="004947DC"/>
    <w:rsid w:val="004D36BF"/>
    <w:rsid w:val="004D6236"/>
    <w:rsid w:val="005913FA"/>
    <w:rsid w:val="0059619B"/>
    <w:rsid w:val="005A243E"/>
    <w:rsid w:val="00644E77"/>
    <w:rsid w:val="006674FE"/>
    <w:rsid w:val="007B522C"/>
    <w:rsid w:val="00920E0E"/>
    <w:rsid w:val="00A6261F"/>
    <w:rsid w:val="00B35794"/>
    <w:rsid w:val="00B948F2"/>
    <w:rsid w:val="00C01FE2"/>
    <w:rsid w:val="00C63C2A"/>
    <w:rsid w:val="00D00262"/>
    <w:rsid w:val="00D20906"/>
    <w:rsid w:val="00DB3C6F"/>
    <w:rsid w:val="00FB6DFD"/>
    <w:rsid w:val="00FE6F5D"/>
    <w:rsid w:val="00FF0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816F"/>
  <w15:docId w15:val="{197DD5A2-92AA-4267-BD8F-43A49E4E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07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C2A"/>
    <w:pPr>
      <w:spacing w:after="0" w:line="240" w:lineRule="auto"/>
    </w:pPr>
    <w:rPr>
      <w:rFonts w:ascii="Arial" w:hAnsi="Arial"/>
    </w:rPr>
  </w:style>
  <w:style w:type="paragraph" w:styleId="NormalWeb">
    <w:name w:val="Normal (Web)"/>
    <w:basedOn w:val="Normal"/>
    <w:uiPriority w:val="99"/>
    <w:semiHidden/>
    <w:unhideWhenUsed/>
    <w:rsid w:val="00C63C2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C01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FE2"/>
  </w:style>
  <w:style w:type="paragraph" w:styleId="Footer">
    <w:name w:val="footer"/>
    <w:basedOn w:val="Normal"/>
    <w:link w:val="FooterChar"/>
    <w:uiPriority w:val="99"/>
    <w:unhideWhenUsed/>
    <w:rsid w:val="00C01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291F9-22B1-4175-9757-0826567A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k.powell</dc:creator>
  <cp:lastModifiedBy>Jeremy</cp:lastModifiedBy>
  <cp:revision>5</cp:revision>
  <dcterms:created xsi:type="dcterms:W3CDTF">2017-01-07T15:03:00Z</dcterms:created>
  <dcterms:modified xsi:type="dcterms:W3CDTF">2017-01-10T09:24:00Z</dcterms:modified>
</cp:coreProperties>
</file>